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359" w:type="dxa"/>
        <w:tblLook w:val="04A0" w:firstRow="1" w:lastRow="0" w:firstColumn="1" w:lastColumn="0" w:noHBand="0" w:noVBand="1"/>
      </w:tblPr>
      <w:tblGrid>
        <w:gridCol w:w="4168"/>
        <w:gridCol w:w="4191"/>
      </w:tblGrid>
      <w:tr w:rsidR="00AE7751" w:rsidRPr="00AD7830" w14:paraId="278D29BD" w14:textId="77777777" w:rsidTr="005A224F">
        <w:tc>
          <w:tcPr>
            <w:tcW w:w="4168" w:type="dxa"/>
            <w:shd w:val="clear" w:color="auto" w:fill="4472C4" w:themeFill="accent1"/>
          </w:tcPr>
          <w:p w14:paraId="4B427110" w14:textId="15BCA774" w:rsidR="00AE7751" w:rsidRPr="00AD7830" w:rsidRDefault="00AE7751" w:rsidP="005A224F">
            <w:pPr>
              <w:spacing w:before="60" w:after="60"/>
              <w:rPr>
                <w:rFonts w:ascii="Arial" w:hAnsi="Arial" w:cs="Arial"/>
                <w:b/>
                <w:color w:val="FFFFFF" w:themeColor="background1"/>
              </w:rPr>
            </w:pPr>
            <w:r w:rsidRPr="00AD7830">
              <w:rPr>
                <w:rFonts w:ascii="Arial" w:hAnsi="Arial" w:cs="Arial"/>
                <w:b/>
                <w:color w:val="FFFFFF" w:themeColor="background1"/>
              </w:rPr>
              <w:t xml:space="preserve">Job </w:t>
            </w:r>
            <w:r>
              <w:rPr>
                <w:rFonts w:ascii="Arial" w:hAnsi="Arial" w:cs="Arial"/>
                <w:b/>
                <w:color w:val="FFFFFF" w:themeColor="background1"/>
              </w:rPr>
              <w:t>Title</w:t>
            </w:r>
          </w:p>
        </w:tc>
        <w:tc>
          <w:tcPr>
            <w:tcW w:w="4191" w:type="dxa"/>
          </w:tcPr>
          <w:p w14:paraId="4EF852CC" w14:textId="7148601D" w:rsidR="00AE7751" w:rsidRPr="00AE7751" w:rsidRDefault="00AE7751" w:rsidP="005A224F">
            <w:pPr>
              <w:spacing w:before="60" w:after="60"/>
              <w:rPr>
                <w:rFonts w:ascii="Arial" w:hAnsi="Arial" w:cs="Arial"/>
                <w:sz w:val="22"/>
                <w:szCs w:val="22"/>
              </w:rPr>
            </w:pPr>
            <w:r w:rsidRPr="00AE7751">
              <w:rPr>
                <w:rFonts w:ascii="Arial" w:hAnsi="Arial" w:cs="Arial"/>
                <w:sz w:val="22"/>
                <w:szCs w:val="22"/>
              </w:rPr>
              <w:t>Clinical Pharmacist</w:t>
            </w:r>
          </w:p>
        </w:tc>
      </w:tr>
      <w:tr w:rsidR="00AE7751" w:rsidRPr="00AD7830" w14:paraId="2FC71072" w14:textId="77777777" w:rsidTr="005A224F">
        <w:tc>
          <w:tcPr>
            <w:tcW w:w="4168" w:type="dxa"/>
            <w:shd w:val="clear" w:color="auto" w:fill="4472C4" w:themeFill="accent1"/>
          </w:tcPr>
          <w:p w14:paraId="6D86F207" w14:textId="35AE3AA8" w:rsidR="00AE7751" w:rsidRPr="00AD7830" w:rsidRDefault="00AE7751" w:rsidP="005A224F">
            <w:pPr>
              <w:spacing w:before="60" w:after="60"/>
              <w:rPr>
                <w:rFonts w:ascii="Arial" w:hAnsi="Arial" w:cs="Arial"/>
                <w:b/>
                <w:color w:val="FFFFFF" w:themeColor="background1"/>
              </w:rPr>
            </w:pPr>
            <w:r w:rsidRPr="00AD7830">
              <w:rPr>
                <w:rFonts w:ascii="Arial" w:hAnsi="Arial" w:cs="Arial"/>
                <w:b/>
                <w:color w:val="FFFFFF" w:themeColor="background1"/>
              </w:rPr>
              <w:t xml:space="preserve">Line </w:t>
            </w:r>
            <w:r>
              <w:rPr>
                <w:rFonts w:ascii="Arial" w:hAnsi="Arial" w:cs="Arial"/>
                <w:b/>
                <w:color w:val="FFFFFF" w:themeColor="background1"/>
              </w:rPr>
              <w:t>Manager</w:t>
            </w:r>
          </w:p>
        </w:tc>
        <w:tc>
          <w:tcPr>
            <w:tcW w:w="4191" w:type="dxa"/>
          </w:tcPr>
          <w:p w14:paraId="6CFFE37C" w14:textId="24D0415A" w:rsidR="00AE7751" w:rsidRPr="00AE7751" w:rsidRDefault="00AE7751" w:rsidP="005A224F">
            <w:pPr>
              <w:spacing w:before="60" w:after="60"/>
              <w:rPr>
                <w:rFonts w:ascii="Arial" w:hAnsi="Arial" w:cs="Arial"/>
                <w:sz w:val="22"/>
                <w:szCs w:val="22"/>
              </w:rPr>
            </w:pPr>
            <w:r w:rsidRPr="00AE7751">
              <w:rPr>
                <w:rFonts w:ascii="Arial" w:hAnsi="Arial" w:cs="Arial"/>
                <w:sz w:val="22"/>
                <w:szCs w:val="22"/>
              </w:rPr>
              <w:t>Practice Manager</w:t>
            </w:r>
          </w:p>
        </w:tc>
      </w:tr>
      <w:tr w:rsidR="00AE7751" w:rsidRPr="00AD7830" w14:paraId="065A6E1A" w14:textId="77777777" w:rsidTr="005A224F">
        <w:tc>
          <w:tcPr>
            <w:tcW w:w="4168" w:type="dxa"/>
            <w:shd w:val="clear" w:color="auto" w:fill="4472C4" w:themeFill="accent1"/>
          </w:tcPr>
          <w:p w14:paraId="02CEBDC2" w14:textId="77777777" w:rsidR="00AE7751" w:rsidRPr="00AD7830" w:rsidRDefault="00AE7751" w:rsidP="005A224F">
            <w:pPr>
              <w:spacing w:before="60" w:after="60"/>
              <w:rPr>
                <w:rFonts w:ascii="Arial" w:hAnsi="Arial" w:cs="Arial"/>
                <w:b/>
                <w:color w:val="FFFFFF" w:themeColor="background1"/>
              </w:rPr>
            </w:pPr>
            <w:r w:rsidRPr="00AD7830">
              <w:rPr>
                <w:rFonts w:ascii="Arial" w:hAnsi="Arial" w:cs="Arial"/>
                <w:b/>
                <w:color w:val="FFFFFF" w:themeColor="background1"/>
              </w:rPr>
              <w:t>Accountable to</w:t>
            </w:r>
          </w:p>
        </w:tc>
        <w:tc>
          <w:tcPr>
            <w:tcW w:w="4191" w:type="dxa"/>
          </w:tcPr>
          <w:p w14:paraId="505274DF" w14:textId="0BB1B6A0" w:rsidR="00AE7751" w:rsidRPr="00AE7751" w:rsidRDefault="00AE7751" w:rsidP="005A224F">
            <w:pPr>
              <w:spacing w:before="60" w:after="60"/>
              <w:rPr>
                <w:rFonts w:ascii="Arial" w:hAnsi="Arial" w:cs="Arial"/>
                <w:sz w:val="22"/>
                <w:szCs w:val="22"/>
              </w:rPr>
            </w:pPr>
            <w:r w:rsidRPr="00AE7751">
              <w:rPr>
                <w:rFonts w:ascii="Arial" w:hAnsi="Arial" w:cs="Arial"/>
                <w:sz w:val="22"/>
                <w:szCs w:val="22"/>
              </w:rPr>
              <w:t>Partners</w:t>
            </w:r>
          </w:p>
        </w:tc>
      </w:tr>
      <w:tr w:rsidR="00AE7751" w:rsidRPr="00AD7830" w14:paraId="60D8827C" w14:textId="77777777" w:rsidTr="005A224F">
        <w:tc>
          <w:tcPr>
            <w:tcW w:w="4168" w:type="dxa"/>
            <w:shd w:val="clear" w:color="auto" w:fill="4472C4" w:themeFill="accent1"/>
          </w:tcPr>
          <w:p w14:paraId="563E92D1" w14:textId="77777777" w:rsidR="00AE7751" w:rsidRPr="00AD7830" w:rsidRDefault="00AE7751" w:rsidP="005A224F">
            <w:pPr>
              <w:spacing w:before="60" w:after="60"/>
              <w:rPr>
                <w:rFonts w:ascii="Arial" w:hAnsi="Arial" w:cs="Arial"/>
                <w:b/>
                <w:color w:val="FFFFFF" w:themeColor="background1"/>
              </w:rPr>
            </w:pPr>
            <w:r w:rsidRPr="00AD7830">
              <w:rPr>
                <w:rFonts w:ascii="Arial" w:hAnsi="Arial" w:cs="Arial"/>
                <w:b/>
                <w:color w:val="FFFFFF" w:themeColor="background1"/>
              </w:rPr>
              <w:t>Hours per week</w:t>
            </w:r>
          </w:p>
        </w:tc>
        <w:tc>
          <w:tcPr>
            <w:tcW w:w="4191" w:type="dxa"/>
          </w:tcPr>
          <w:p w14:paraId="39933EAF" w14:textId="17C965C0" w:rsidR="00AE7751" w:rsidRPr="00AE7751" w:rsidRDefault="00AE7751" w:rsidP="005A224F">
            <w:pPr>
              <w:spacing w:before="60" w:after="60"/>
              <w:rPr>
                <w:rFonts w:ascii="Arial" w:hAnsi="Arial" w:cs="Arial"/>
                <w:sz w:val="22"/>
                <w:szCs w:val="22"/>
              </w:rPr>
            </w:pPr>
            <w:r w:rsidRPr="00AE7751">
              <w:rPr>
                <w:rFonts w:ascii="Arial" w:hAnsi="Arial" w:cs="Arial"/>
                <w:sz w:val="22"/>
                <w:szCs w:val="22"/>
              </w:rPr>
              <w:t xml:space="preserve">37.5 </w:t>
            </w:r>
          </w:p>
        </w:tc>
      </w:tr>
    </w:tbl>
    <w:p w14:paraId="6D12B0C0" w14:textId="77777777" w:rsidR="00AE7751" w:rsidRPr="00AD7830" w:rsidRDefault="00AE7751" w:rsidP="00AE7751">
      <w:pPr>
        <w:rPr>
          <w:rFonts w:ascii="Arial" w:hAnsi="Arial" w:cs="Arial"/>
          <w:b/>
          <w:u w:val="single"/>
        </w:rPr>
      </w:pPr>
    </w:p>
    <w:tbl>
      <w:tblPr>
        <w:tblStyle w:val="TableGrid"/>
        <w:tblW w:w="8359" w:type="dxa"/>
        <w:tblLook w:val="04A0" w:firstRow="1" w:lastRow="0" w:firstColumn="1" w:lastColumn="0" w:noHBand="0" w:noVBand="1"/>
      </w:tblPr>
      <w:tblGrid>
        <w:gridCol w:w="8359"/>
      </w:tblGrid>
      <w:tr w:rsidR="00AE7751" w:rsidRPr="00AD7830" w14:paraId="6B692CB2" w14:textId="77777777" w:rsidTr="005A224F">
        <w:tc>
          <w:tcPr>
            <w:tcW w:w="8359" w:type="dxa"/>
            <w:shd w:val="clear" w:color="auto" w:fill="4472C4" w:themeFill="accent1"/>
          </w:tcPr>
          <w:p w14:paraId="0113B090" w14:textId="5A01AFD1"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 xml:space="preserve">Job </w:t>
            </w:r>
            <w:r>
              <w:rPr>
                <w:rFonts w:ascii="Arial" w:hAnsi="Arial" w:cs="Arial"/>
                <w:b/>
                <w:color w:val="FFFFFF" w:themeColor="background1"/>
              </w:rPr>
              <w:t>Summary</w:t>
            </w:r>
          </w:p>
        </w:tc>
      </w:tr>
      <w:tr w:rsidR="00AE7751" w:rsidRPr="00AD7830" w14:paraId="2B6F866D" w14:textId="77777777" w:rsidTr="005A224F">
        <w:trPr>
          <w:trHeight w:val="224"/>
        </w:trPr>
        <w:tc>
          <w:tcPr>
            <w:tcW w:w="8359" w:type="dxa"/>
          </w:tcPr>
          <w:p w14:paraId="5647ADF6" w14:textId="3A45EF0B" w:rsidR="00AE7751" w:rsidRDefault="00AE7751" w:rsidP="005A224F">
            <w:pPr>
              <w:widowControl w:val="0"/>
              <w:autoSpaceDE w:val="0"/>
              <w:autoSpaceDN w:val="0"/>
              <w:adjustRightInd w:val="0"/>
              <w:spacing w:before="60"/>
              <w:rPr>
                <w:rFonts w:ascii="Arial" w:hAnsi="Arial" w:cs="Arial"/>
                <w:sz w:val="22"/>
                <w:szCs w:val="22"/>
              </w:rPr>
            </w:pPr>
            <w:r>
              <w:rPr>
                <w:rFonts w:ascii="Arial" w:hAnsi="Arial" w:cs="Arial"/>
                <w:sz w:val="22"/>
                <w:szCs w:val="22"/>
              </w:rPr>
              <w:t>An exciting opportunity has arisen for a Clinical Pharmacist to join our growing multi-disciplinary team, based at Great Lumley and Pelton and Fellrose Surgeries based in Chester le Street.  We are continually seeking new ways to support and improve local healthcare to our patient population.</w:t>
            </w:r>
          </w:p>
          <w:p w14:paraId="48C9575F" w14:textId="77777777" w:rsidR="00AE7751" w:rsidRDefault="00AE7751" w:rsidP="005A224F">
            <w:pPr>
              <w:widowControl w:val="0"/>
              <w:autoSpaceDE w:val="0"/>
              <w:autoSpaceDN w:val="0"/>
              <w:adjustRightInd w:val="0"/>
              <w:spacing w:before="60"/>
              <w:rPr>
                <w:rFonts w:ascii="Arial" w:hAnsi="Arial" w:cs="Arial"/>
                <w:sz w:val="22"/>
                <w:szCs w:val="22"/>
              </w:rPr>
            </w:pPr>
          </w:p>
          <w:p w14:paraId="2F03EA2B" w14:textId="47039CE6" w:rsidR="00AE7751" w:rsidRDefault="00AE7751" w:rsidP="005A224F">
            <w:pPr>
              <w:widowControl w:val="0"/>
              <w:autoSpaceDE w:val="0"/>
              <w:autoSpaceDN w:val="0"/>
              <w:adjustRightInd w:val="0"/>
              <w:spacing w:before="60"/>
              <w:rPr>
                <w:rFonts w:ascii="Arial" w:hAnsi="Arial" w:cs="Arial"/>
                <w:sz w:val="22"/>
                <w:szCs w:val="22"/>
              </w:rPr>
            </w:pPr>
            <w:r>
              <w:rPr>
                <w:rFonts w:ascii="Arial" w:hAnsi="Arial" w:cs="Arial"/>
                <w:sz w:val="22"/>
                <w:szCs w:val="22"/>
              </w:rPr>
              <w:t>Teamwork, flexibility, enthusiasm, and the ability to prioritise tasks effectively are essential skills.</w:t>
            </w:r>
          </w:p>
          <w:p w14:paraId="1A67C641" w14:textId="77777777" w:rsidR="00AE7751" w:rsidRDefault="00AE7751" w:rsidP="005A224F">
            <w:pPr>
              <w:widowControl w:val="0"/>
              <w:autoSpaceDE w:val="0"/>
              <w:autoSpaceDN w:val="0"/>
              <w:adjustRightInd w:val="0"/>
              <w:spacing w:before="60"/>
              <w:rPr>
                <w:rFonts w:ascii="Arial" w:hAnsi="Arial" w:cs="Arial"/>
                <w:sz w:val="22"/>
                <w:szCs w:val="22"/>
              </w:rPr>
            </w:pPr>
          </w:p>
          <w:p w14:paraId="32D24543" w14:textId="0955361F" w:rsidR="00AE7751" w:rsidRDefault="00AE7751" w:rsidP="005A224F">
            <w:pPr>
              <w:widowControl w:val="0"/>
              <w:autoSpaceDE w:val="0"/>
              <w:autoSpaceDN w:val="0"/>
              <w:adjustRightInd w:val="0"/>
              <w:spacing w:before="60"/>
              <w:rPr>
                <w:rFonts w:ascii="Arial" w:hAnsi="Arial" w:cs="Arial"/>
                <w:b/>
                <w:bCs/>
                <w:sz w:val="22"/>
                <w:szCs w:val="22"/>
              </w:rPr>
            </w:pPr>
            <w:r w:rsidRPr="00AE7751">
              <w:rPr>
                <w:rFonts w:ascii="Arial" w:hAnsi="Arial" w:cs="Arial"/>
                <w:b/>
                <w:bCs/>
                <w:sz w:val="22"/>
                <w:szCs w:val="22"/>
              </w:rPr>
              <w:t>Main duties of the job</w:t>
            </w:r>
          </w:p>
          <w:p w14:paraId="0AD29C42" w14:textId="77777777" w:rsidR="00AE7751" w:rsidRDefault="00AE7751" w:rsidP="005A224F">
            <w:pPr>
              <w:widowControl w:val="0"/>
              <w:autoSpaceDE w:val="0"/>
              <w:autoSpaceDN w:val="0"/>
              <w:adjustRightInd w:val="0"/>
              <w:spacing w:before="60"/>
              <w:rPr>
                <w:rFonts w:ascii="Arial" w:hAnsi="Arial" w:cs="Arial"/>
                <w:b/>
                <w:bCs/>
                <w:sz w:val="22"/>
                <w:szCs w:val="22"/>
              </w:rPr>
            </w:pPr>
          </w:p>
          <w:p w14:paraId="2CEC6ED3" w14:textId="4D63AFE8" w:rsidR="00AE7751" w:rsidRDefault="00AE7751" w:rsidP="005A224F">
            <w:pPr>
              <w:widowControl w:val="0"/>
              <w:autoSpaceDE w:val="0"/>
              <w:autoSpaceDN w:val="0"/>
              <w:adjustRightInd w:val="0"/>
              <w:spacing w:before="60"/>
              <w:rPr>
                <w:rFonts w:ascii="Arial" w:hAnsi="Arial" w:cs="Arial"/>
                <w:sz w:val="22"/>
                <w:szCs w:val="22"/>
              </w:rPr>
            </w:pPr>
            <w:r w:rsidRPr="00AE7751">
              <w:rPr>
                <w:rFonts w:ascii="Arial" w:hAnsi="Arial" w:cs="Arial"/>
                <w:sz w:val="22"/>
                <w:szCs w:val="22"/>
              </w:rPr>
              <w:t xml:space="preserve">Working within your clinical </w:t>
            </w:r>
            <w:r>
              <w:rPr>
                <w:rFonts w:ascii="Arial" w:hAnsi="Arial" w:cs="Arial"/>
                <w:sz w:val="22"/>
                <w:szCs w:val="22"/>
              </w:rPr>
              <w:t>and professional boundaries in a patient facing role as part of a multi-disciplinary team to manage medicines on transfer of patient care and systems for safer prescribing.  Perform face to face structured medication reviews with polypharmacy, especially for those with frailty and/or with multiple co-morbidities as well as undertaking reviews of patients with specific long-term conditions that fall within your competency.</w:t>
            </w:r>
          </w:p>
          <w:p w14:paraId="7B39597A" w14:textId="77777777" w:rsidR="00AE7751" w:rsidRDefault="00AE7751" w:rsidP="005A224F">
            <w:pPr>
              <w:widowControl w:val="0"/>
              <w:autoSpaceDE w:val="0"/>
              <w:autoSpaceDN w:val="0"/>
              <w:adjustRightInd w:val="0"/>
              <w:spacing w:before="60"/>
              <w:rPr>
                <w:rFonts w:ascii="Arial" w:hAnsi="Arial" w:cs="Arial"/>
                <w:sz w:val="22"/>
                <w:szCs w:val="22"/>
              </w:rPr>
            </w:pPr>
          </w:p>
          <w:p w14:paraId="18E1244F" w14:textId="530DE89B" w:rsidR="00AE7751" w:rsidRDefault="00AE7751" w:rsidP="005A224F">
            <w:pPr>
              <w:widowControl w:val="0"/>
              <w:autoSpaceDE w:val="0"/>
              <w:autoSpaceDN w:val="0"/>
              <w:adjustRightInd w:val="0"/>
              <w:spacing w:before="60"/>
              <w:rPr>
                <w:rFonts w:ascii="Arial" w:hAnsi="Arial" w:cs="Arial"/>
                <w:sz w:val="22"/>
                <w:szCs w:val="22"/>
              </w:rPr>
            </w:pPr>
            <w:r>
              <w:rPr>
                <w:rFonts w:ascii="Arial" w:hAnsi="Arial" w:cs="Arial"/>
                <w:sz w:val="22"/>
                <w:szCs w:val="22"/>
              </w:rPr>
              <w:t>Work in partnership with stake holder organisations to improve the safety and quality of care for patients and manage medicines on transfer of care.  Deliver medicines optimization within the GP Practices including the provision of specialist professional pharmaceutical advice and services to ensure that the safe and cost-effective use of medicines.  This will involve work to deliver key medicines optimization outcomes against an ICB set work plan.  Contribute to quality improvement and clinical audit, as well as supporting aspects of the Quality and Outcomes Framework, medicines safety and antibiotic stewardship.  You will also be required to contribute towards practice financial stability through medicines optimization and related targets in QOF.</w:t>
            </w:r>
          </w:p>
          <w:p w14:paraId="655BA3D6" w14:textId="77777777" w:rsidR="00AE7751" w:rsidRDefault="00AE7751" w:rsidP="005A224F">
            <w:pPr>
              <w:widowControl w:val="0"/>
              <w:autoSpaceDE w:val="0"/>
              <w:autoSpaceDN w:val="0"/>
              <w:adjustRightInd w:val="0"/>
              <w:spacing w:before="60"/>
              <w:rPr>
                <w:rFonts w:ascii="Arial" w:hAnsi="Arial" w:cs="Arial"/>
                <w:sz w:val="22"/>
                <w:szCs w:val="22"/>
              </w:rPr>
            </w:pPr>
          </w:p>
          <w:p w14:paraId="0077EA98" w14:textId="54BBDFC0" w:rsidR="00AE7751" w:rsidRDefault="00AE7751" w:rsidP="005A224F">
            <w:pPr>
              <w:widowControl w:val="0"/>
              <w:autoSpaceDE w:val="0"/>
              <w:autoSpaceDN w:val="0"/>
              <w:adjustRightInd w:val="0"/>
              <w:spacing w:before="60"/>
              <w:rPr>
                <w:rFonts w:ascii="Arial" w:hAnsi="Arial" w:cs="Arial"/>
                <w:sz w:val="22"/>
                <w:szCs w:val="22"/>
              </w:rPr>
            </w:pPr>
            <w:r>
              <w:rPr>
                <w:rFonts w:ascii="Arial" w:hAnsi="Arial" w:cs="Arial"/>
                <w:sz w:val="22"/>
                <w:szCs w:val="22"/>
              </w:rPr>
              <w:t>The post holder will comply with the organisations policies and procedures.</w:t>
            </w:r>
          </w:p>
          <w:p w14:paraId="27BD8FE8" w14:textId="77777777" w:rsidR="00AE7751" w:rsidRDefault="00AE7751" w:rsidP="005A224F">
            <w:pPr>
              <w:widowControl w:val="0"/>
              <w:autoSpaceDE w:val="0"/>
              <w:autoSpaceDN w:val="0"/>
              <w:adjustRightInd w:val="0"/>
              <w:spacing w:before="60"/>
              <w:rPr>
                <w:rFonts w:ascii="Arial" w:hAnsi="Arial" w:cs="Arial"/>
                <w:sz w:val="22"/>
                <w:szCs w:val="22"/>
              </w:rPr>
            </w:pPr>
          </w:p>
          <w:p w14:paraId="62CD145B" w14:textId="63E69CB1" w:rsidR="00AE7751" w:rsidRPr="00AE7751" w:rsidRDefault="00AE7751" w:rsidP="005A224F">
            <w:pPr>
              <w:widowControl w:val="0"/>
              <w:autoSpaceDE w:val="0"/>
              <w:autoSpaceDN w:val="0"/>
              <w:adjustRightInd w:val="0"/>
              <w:spacing w:before="60"/>
              <w:rPr>
                <w:rFonts w:ascii="Arial" w:hAnsi="Arial" w:cs="Arial"/>
                <w:b/>
                <w:bCs/>
                <w:sz w:val="22"/>
                <w:szCs w:val="22"/>
              </w:rPr>
            </w:pPr>
            <w:r w:rsidRPr="00AE7751">
              <w:rPr>
                <w:rFonts w:ascii="Arial" w:hAnsi="Arial" w:cs="Arial"/>
                <w:b/>
                <w:bCs/>
                <w:sz w:val="22"/>
                <w:szCs w:val="22"/>
              </w:rPr>
              <w:t xml:space="preserve">About us </w:t>
            </w:r>
          </w:p>
          <w:p w14:paraId="66CB2804" w14:textId="78AACFF2" w:rsidR="00AE7751" w:rsidRDefault="00AE7751" w:rsidP="005A224F">
            <w:pPr>
              <w:widowControl w:val="0"/>
              <w:autoSpaceDE w:val="0"/>
              <w:autoSpaceDN w:val="0"/>
              <w:adjustRightInd w:val="0"/>
              <w:spacing w:before="60"/>
              <w:rPr>
                <w:rFonts w:ascii="Arial" w:hAnsi="Arial" w:cs="Arial"/>
                <w:sz w:val="22"/>
                <w:szCs w:val="22"/>
              </w:rPr>
            </w:pPr>
            <w:r w:rsidRPr="00AE7751">
              <w:rPr>
                <w:rFonts w:ascii="Arial" w:hAnsi="Arial" w:cs="Arial"/>
                <w:sz w:val="22"/>
                <w:szCs w:val="22"/>
              </w:rPr>
              <w:t>The successful candidate will be joining a supportive multi-disciplinary team of GP's, Advanced Nurse Practitioners, Practice Nurses, Pharmacy Technicians and a supportive admin and reception team.</w:t>
            </w:r>
          </w:p>
          <w:p w14:paraId="4CE96CC3" w14:textId="77777777" w:rsidR="00AE7751" w:rsidRDefault="00AE7751" w:rsidP="005A224F">
            <w:pPr>
              <w:widowControl w:val="0"/>
              <w:autoSpaceDE w:val="0"/>
              <w:autoSpaceDN w:val="0"/>
              <w:adjustRightInd w:val="0"/>
              <w:spacing w:before="60"/>
              <w:rPr>
                <w:rFonts w:ascii="Arial" w:hAnsi="Arial" w:cs="Arial"/>
                <w:sz w:val="22"/>
                <w:szCs w:val="22"/>
              </w:rPr>
            </w:pPr>
          </w:p>
          <w:p w14:paraId="027C6DA4" w14:textId="75322CA3" w:rsidR="00AE7751" w:rsidRPr="00AE7751" w:rsidRDefault="00AE7751" w:rsidP="005A224F">
            <w:pPr>
              <w:widowControl w:val="0"/>
              <w:autoSpaceDE w:val="0"/>
              <w:autoSpaceDN w:val="0"/>
              <w:adjustRightInd w:val="0"/>
              <w:spacing w:before="60"/>
              <w:rPr>
                <w:rFonts w:ascii="Arial" w:hAnsi="Arial" w:cs="Arial"/>
                <w:sz w:val="22"/>
                <w:szCs w:val="22"/>
              </w:rPr>
            </w:pPr>
            <w:r>
              <w:rPr>
                <w:rFonts w:ascii="Arial" w:hAnsi="Arial" w:cs="Arial"/>
                <w:sz w:val="22"/>
                <w:szCs w:val="22"/>
              </w:rPr>
              <w:t xml:space="preserve">We are committed to the ongoing development of our team, which includes mandatory and developmental training for all our staff.  Team members are encourage to highlight any training they feel would benefit them in the achievement </w:t>
            </w:r>
            <w:r>
              <w:rPr>
                <w:rFonts w:ascii="Arial" w:hAnsi="Arial" w:cs="Arial"/>
                <w:sz w:val="22"/>
                <w:szCs w:val="22"/>
              </w:rPr>
              <w:lastRenderedPageBreak/>
              <w:t>of their role</w:t>
            </w:r>
          </w:p>
          <w:p w14:paraId="3D2E11D9" w14:textId="37A147B7" w:rsidR="00AE7751" w:rsidRPr="00AD7830" w:rsidRDefault="00AE7751" w:rsidP="005A224F">
            <w:pPr>
              <w:widowControl w:val="0"/>
              <w:autoSpaceDE w:val="0"/>
              <w:autoSpaceDN w:val="0"/>
              <w:adjustRightInd w:val="0"/>
              <w:spacing w:after="60"/>
              <w:rPr>
                <w:rFonts w:ascii="Arial" w:hAnsi="Arial" w:cs="Arial"/>
                <w:color w:val="000000"/>
                <w:sz w:val="22"/>
                <w:szCs w:val="22"/>
              </w:rPr>
            </w:pPr>
          </w:p>
        </w:tc>
      </w:tr>
    </w:tbl>
    <w:p w14:paraId="7084E035" w14:textId="77777777" w:rsidR="00AE7751" w:rsidRPr="00AD7830" w:rsidRDefault="00AE7751" w:rsidP="00AE7751">
      <w:pPr>
        <w:rPr>
          <w:rFonts w:ascii="Arial" w:hAnsi="Arial" w:cs="Arial"/>
          <w:b/>
          <w:u w:val="single"/>
        </w:rPr>
      </w:pPr>
    </w:p>
    <w:tbl>
      <w:tblPr>
        <w:tblStyle w:val="TableGrid"/>
        <w:tblW w:w="8359" w:type="dxa"/>
        <w:tblLook w:val="04A0" w:firstRow="1" w:lastRow="0" w:firstColumn="1" w:lastColumn="0" w:noHBand="0" w:noVBand="1"/>
      </w:tblPr>
      <w:tblGrid>
        <w:gridCol w:w="8359"/>
      </w:tblGrid>
      <w:tr w:rsidR="00AE7751" w:rsidRPr="00AD7830" w14:paraId="1C5F67D8" w14:textId="77777777" w:rsidTr="005A224F">
        <w:tc>
          <w:tcPr>
            <w:tcW w:w="835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49A3E93" w14:textId="17771965" w:rsidR="00AE7751" w:rsidRPr="00AD7830" w:rsidRDefault="00AE7751" w:rsidP="005A224F">
            <w:pPr>
              <w:spacing w:before="120" w:after="120"/>
              <w:rPr>
                <w:rFonts w:ascii="Arial" w:hAnsi="Arial" w:cs="Arial"/>
                <w:b/>
                <w:color w:val="FFFFFF" w:themeColor="background1"/>
              </w:rPr>
            </w:pPr>
            <w:r>
              <w:rPr>
                <w:rFonts w:ascii="Arial" w:hAnsi="Arial" w:cs="Arial"/>
                <w:b/>
                <w:color w:val="FFFFFF" w:themeColor="background1"/>
              </w:rPr>
              <w:t>Job Description</w:t>
            </w:r>
          </w:p>
        </w:tc>
      </w:tr>
      <w:tr w:rsidR="00AE7751" w:rsidRPr="00AD7830" w14:paraId="68C73E00" w14:textId="77777777" w:rsidTr="005A224F">
        <w:tc>
          <w:tcPr>
            <w:tcW w:w="8359" w:type="dxa"/>
            <w:tcBorders>
              <w:top w:val="single" w:sz="4" w:space="0" w:color="auto"/>
              <w:left w:val="single" w:sz="4" w:space="0" w:color="auto"/>
              <w:bottom w:val="single" w:sz="4" w:space="0" w:color="auto"/>
              <w:right w:val="single" w:sz="4" w:space="0" w:color="auto"/>
            </w:tcBorders>
          </w:tcPr>
          <w:p w14:paraId="131F862A" w14:textId="081F036B" w:rsidR="00AE7751" w:rsidRPr="00AE7751" w:rsidRDefault="00AE7751" w:rsidP="005A224F">
            <w:pPr>
              <w:spacing w:before="60"/>
              <w:rPr>
                <w:rFonts w:ascii="Arial" w:hAnsi="Arial" w:cs="Arial"/>
                <w:b/>
                <w:bCs/>
                <w:sz w:val="22"/>
                <w:szCs w:val="22"/>
              </w:rPr>
            </w:pPr>
            <w:r w:rsidRPr="00AE7751">
              <w:rPr>
                <w:rFonts w:ascii="Arial" w:hAnsi="Arial" w:cs="Arial"/>
                <w:b/>
                <w:bCs/>
                <w:sz w:val="22"/>
                <w:szCs w:val="22"/>
              </w:rPr>
              <w:t>Job Responsibilities</w:t>
            </w:r>
          </w:p>
          <w:p w14:paraId="4D1382A1" w14:textId="391604CD" w:rsidR="00AE7751" w:rsidRDefault="00AE7751" w:rsidP="00AE7751">
            <w:pPr>
              <w:spacing w:before="60"/>
              <w:rPr>
                <w:rFonts w:ascii="Arial" w:hAnsi="Arial" w:cs="Arial"/>
              </w:rPr>
            </w:pPr>
            <w:r w:rsidRPr="00AE7751">
              <w:rPr>
                <w:rFonts w:ascii="Arial" w:hAnsi="Arial" w:cs="Arial"/>
              </w:rPr>
              <w:t xml:space="preserve">Patient facing </w:t>
            </w:r>
          </w:p>
          <w:p w14:paraId="01B632A7" w14:textId="4D18B585" w:rsidR="00AE7751" w:rsidRDefault="00AE7751" w:rsidP="00AE7751">
            <w:pPr>
              <w:spacing w:before="60"/>
              <w:rPr>
                <w:rFonts w:ascii="Arial" w:hAnsi="Arial" w:cs="Arial"/>
              </w:rPr>
            </w:pPr>
            <w:r>
              <w:rPr>
                <w:rFonts w:ascii="Arial" w:hAnsi="Arial" w:cs="Arial"/>
              </w:rPr>
              <w:t>Working within the practice-based team to undertake medication reviews particularly in high-risk groups such as</w:t>
            </w:r>
          </w:p>
          <w:p w14:paraId="73553829" w14:textId="5606C56B" w:rsidR="00AE7751" w:rsidRDefault="00AE7751" w:rsidP="00AE7751">
            <w:pPr>
              <w:pStyle w:val="ListParagraph"/>
              <w:numPr>
                <w:ilvl w:val="0"/>
                <w:numId w:val="7"/>
              </w:numPr>
              <w:spacing w:before="60"/>
              <w:rPr>
                <w:rFonts w:ascii="Arial" w:hAnsi="Arial" w:cs="Arial"/>
              </w:rPr>
            </w:pPr>
            <w:r>
              <w:rPr>
                <w:rFonts w:ascii="Arial" w:hAnsi="Arial" w:cs="Arial"/>
              </w:rPr>
              <w:t>Frail elderly</w:t>
            </w:r>
          </w:p>
          <w:p w14:paraId="479FD480" w14:textId="27C351E6" w:rsidR="00AE7751" w:rsidRDefault="00AE7751" w:rsidP="00AE7751">
            <w:pPr>
              <w:pStyle w:val="ListParagraph"/>
              <w:numPr>
                <w:ilvl w:val="0"/>
                <w:numId w:val="7"/>
              </w:numPr>
              <w:spacing w:before="60"/>
              <w:rPr>
                <w:rFonts w:ascii="Arial" w:hAnsi="Arial" w:cs="Arial"/>
              </w:rPr>
            </w:pPr>
            <w:r>
              <w:rPr>
                <w:rFonts w:ascii="Arial" w:hAnsi="Arial" w:cs="Arial"/>
              </w:rPr>
              <w:t>Polypharmacy</w:t>
            </w:r>
          </w:p>
          <w:p w14:paraId="5988B0BC" w14:textId="6BB15C6B" w:rsidR="00AE7751" w:rsidRDefault="00AE7751" w:rsidP="00AE7751">
            <w:pPr>
              <w:pStyle w:val="ListParagraph"/>
              <w:numPr>
                <w:ilvl w:val="0"/>
                <w:numId w:val="7"/>
              </w:numPr>
              <w:spacing w:before="60"/>
              <w:rPr>
                <w:rFonts w:ascii="Arial" w:hAnsi="Arial" w:cs="Arial"/>
              </w:rPr>
            </w:pPr>
            <w:r>
              <w:rPr>
                <w:rFonts w:ascii="Arial" w:hAnsi="Arial" w:cs="Arial"/>
              </w:rPr>
              <w:t>Patients on high-risk medicines</w:t>
            </w:r>
          </w:p>
          <w:p w14:paraId="35E628E7" w14:textId="48976D1E" w:rsidR="00AE7751" w:rsidRDefault="00AE7751" w:rsidP="00AE7751">
            <w:pPr>
              <w:pStyle w:val="ListParagraph"/>
              <w:numPr>
                <w:ilvl w:val="0"/>
                <w:numId w:val="7"/>
              </w:numPr>
              <w:spacing w:before="60"/>
              <w:rPr>
                <w:rFonts w:ascii="Arial" w:hAnsi="Arial" w:cs="Arial"/>
              </w:rPr>
            </w:pPr>
            <w:r>
              <w:rPr>
                <w:rFonts w:ascii="Arial" w:hAnsi="Arial" w:cs="Arial"/>
              </w:rPr>
              <w:t>Hospital discharges</w:t>
            </w:r>
          </w:p>
          <w:p w14:paraId="6550608B" w14:textId="5AD11DD0" w:rsidR="00AE7751" w:rsidRDefault="00AE7751" w:rsidP="00AE7751">
            <w:pPr>
              <w:spacing w:before="60"/>
              <w:rPr>
                <w:rFonts w:ascii="Arial" w:hAnsi="Arial" w:cs="Arial"/>
              </w:rPr>
            </w:pPr>
          </w:p>
          <w:p w14:paraId="5B19C16B" w14:textId="358D54C8" w:rsidR="00AE7751" w:rsidRDefault="00AE7751" w:rsidP="00AE7751">
            <w:pPr>
              <w:spacing w:before="60"/>
              <w:rPr>
                <w:rFonts w:ascii="Arial" w:hAnsi="Arial" w:cs="Arial"/>
              </w:rPr>
            </w:pPr>
            <w:r>
              <w:rPr>
                <w:rFonts w:ascii="Arial" w:hAnsi="Arial" w:cs="Arial"/>
              </w:rPr>
              <w:t xml:space="preserve">Review on the ongoing need for medicines optimisation.  Make appropriate recommendations for medicines improvement. </w:t>
            </w:r>
          </w:p>
          <w:p w14:paraId="6117B75D" w14:textId="77777777" w:rsidR="00AE7751" w:rsidRDefault="00AE7751" w:rsidP="00AE7751">
            <w:pPr>
              <w:spacing w:before="60"/>
              <w:rPr>
                <w:rFonts w:ascii="Arial" w:hAnsi="Arial" w:cs="Arial"/>
              </w:rPr>
            </w:pPr>
          </w:p>
          <w:p w14:paraId="3594B29B" w14:textId="358E73A9" w:rsidR="00AE7751" w:rsidRPr="00AE7751" w:rsidRDefault="00AE7751" w:rsidP="00AE7751">
            <w:pPr>
              <w:spacing w:before="60"/>
              <w:rPr>
                <w:rFonts w:ascii="Arial" w:hAnsi="Arial" w:cs="Arial"/>
                <w:b/>
                <w:bCs/>
              </w:rPr>
            </w:pPr>
            <w:r w:rsidRPr="00AE7751">
              <w:rPr>
                <w:rFonts w:ascii="Arial" w:hAnsi="Arial" w:cs="Arial"/>
                <w:b/>
                <w:bCs/>
              </w:rPr>
              <w:t>Patient facing Structured Medication Reviews</w:t>
            </w:r>
          </w:p>
          <w:p w14:paraId="257BA954" w14:textId="582BB354" w:rsidR="00AE7751" w:rsidRDefault="00AE7751" w:rsidP="00AE7751">
            <w:pPr>
              <w:spacing w:before="60"/>
              <w:rPr>
                <w:rFonts w:ascii="Arial" w:hAnsi="Arial" w:cs="Arial"/>
              </w:rPr>
            </w:pPr>
            <w:r>
              <w:rPr>
                <w:rFonts w:ascii="Arial" w:hAnsi="Arial" w:cs="Arial"/>
              </w:rPr>
              <w:t>Undertake structured medication reviews with patients and produce recommendations for nurses and/or GPs on prescribing and monitoring.</w:t>
            </w:r>
          </w:p>
          <w:p w14:paraId="26F99AC0" w14:textId="53BF2034" w:rsidR="00AE7751" w:rsidRDefault="00AE7751" w:rsidP="00AE7751">
            <w:pPr>
              <w:spacing w:before="60"/>
              <w:rPr>
                <w:rFonts w:ascii="Arial" w:hAnsi="Arial" w:cs="Arial"/>
              </w:rPr>
            </w:pPr>
            <w:r>
              <w:rPr>
                <w:rFonts w:ascii="Arial" w:hAnsi="Arial" w:cs="Arial"/>
              </w:rPr>
              <w:t>This would be a level 3 clinical medication review looking at the patient's full clinical condition, blood monitoring, interface care arrangements, social isolation etc., including reducing inappropriate polypharmacy and wasteful prescribing.</w:t>
            </w:r>
          </w:p>
          <w:p w14:paraId="4E20CBCF" w14:textId="77777777" w:rsidR="00AE7751" w:rsidRDefault="00AE7751" w:rsidP="00AE7751">
            <w:pPr>
              <w:spacing w:before="60"/>
              <w:rPr>
                <w:rFonts w:ascii="Arial" w:hAnsi="Arial" w:cs="Arial"/>
              </w:rPr>
            </w:pPr>
          </w:p>
          <w:p w14:paraId="01D5FEDE" w14:textId="27D07D54" w:rsidR="00AE7751" w:rsidRPr="00AE7751" w:rsidRDefault="00AE7751" w:rsidP="00AE7751">
            <w:pPr>
              <w:spacing w:before="60"/>
              <w:rPr>
                <w:rFonts w:ascii="Arial" w:hAnsi="Arial" w:cs="Arial"/>
                <w:b/>
                <w:bCs/>
              </w:rPr>
            </w:pPr>
            <w:r w:rsidRPr="00AE7751">
              <w:rPr>
                <w:rFonts w:ascii="Arial" w:hAnsi="Arial" w:cs="Arial"/>
                <w:b/>
                <w:bCs/>
              </w:rPr>
              <w:t>Care Home Medication Reviews</w:t>
            </w:r>
          </w:p>
          <w:p w14:paraId="2AF3753E" w14:textId="58800A6E" w:rsidR="00AE7751" w:rsidRDefault="00AE7751" w:rsidP="00AE7751">
            <w:pPr>
              <w:spacing w:before="60"/>
              <w:rPr>
                <w:rFonts w:ascii="Arial" w:hAnsi="Arial" w:cs="Arial"/>
              </w:rPr>
            </w:pPr>
            <w:r>
              <w:rPr>
                <w:rFonts w:ascii="Arial" w:hAnsi="Arial" w:cs="Arial"/>
              </w:rPr>
              <w:t>Undertake structured medication reviews and produce recommendations for nurses or GPs on prescribing and monitoring.</w:t>
            </w:r>
          </w:p>
          <w:p w14:paraId="2959297B" w14:textId="77777777" w:rsidR="00AE7751" w:rsidRDefault="00AE7751" w:rsidP="00AE7751">
            <w:pPr>
              <w:spacing w:before="60"/>
              <w:rPr>
                <w:rFonts w:ascii="Arial" w:hAnsi="Arial" w:cs="Arial"/>
              </w:rPr>
            </w:pPr>
          </w:p>
          <w:p w14:paraId="79BF5302" w14:textId="7B385327" w:rsidR="00AE7751" w:rsidRPr="00AE7751" w:rsidRDefault="00AE7751" w:rsidP="00AE7751">
            <w:pPr>
              <w:spacing w:before="60"/>
              <w:rPr>
                <w:rFonts w:ascii="Arial" w:hAnsi="Arial" w:cs="Arial"/>
                <w:b/>
                <w:bCs/>
              </w:rPr>
            </w:pPr>
            <w:r w:rsidRPr="00AE7751">
              <w:rPr>
                <w:rFonts w:ascii="Arial" w:hAnsi="Arial" w:cs="Arial"/>
                <w:b/>
                <w:bCs/>
              </w:rPr>
              <w:t>Patient facing/Telephone medicines support.</w:t>
            </w:r>
          </w:p>
          <w:p w14:paraId="55ED4F59" w14:textId="2D5E7CFF" w:rsidR="00AE7751" w:rsidRDefault="00AE7751" w:rsidP="00AE7751">
            <w:pPr>
              <w:spacing w:before="60"/>
              <w:rPr>
                <w:rFonts w:ascii="Arial" w:hAnsi="Arial" w:cs="Arial"/>
              </w:rPr>
            </w:pPr>
            <w:r>
              <w:rPr>
                <w:rFonts w:ascii="Arial" w:hAnsi="Arial" w:cs="Arial"/>
              </w:rPr>
              <w:t>Provide patient facing and telephone clinics for those with questions, queries, and concerns about their medicines.</w:t>
            </w:r>
          </w:p>
          <w:p w14:paraId="7BB51196" w14:textId="77777777" w:rsidR="00AE7751" w:rsidRDefault="00AE7751" w:rsidP="00AE7751">
            <w:pPr>
              <w:spacing w:before="60"/>
              <w:rPr>
                <w:rFonts w:ascii="Arial" w:hAnsi="Arial" w:cs="Arial"/>
              </w:rPr>
            </w:pPr>
          </w:p>
          <w:p w14:paraId="390387A8" w14:textId="6AB57477" w:rsidR="00AE7751" w:rsidRPr="00AE7751" w:rsidRDefault="00AE7751" w:rsidP="00AE7751">
            <w:pPr>
              <w:spacing w:before="60"/>
              <w:rPr>
                <w:rFonts w:ascii="Arial" w:hAnsi="Arial" w:cs="Arial"/>
                <w:b/>
                <w:bCs/>
              </w:rPr>
            </w:pPr>
            <w:r w:rsidRPr="00AE7751">
              <w:rPr>
                <w:rFonts w:ascii="Arial" w:hAnsi="Arial" w:cs="Arial"/>
                <w:b/>
                <w:bCs/>
              </w:rPr>
              <w:t>Medicine information to practice staff and patients</w:t>
            </w:r>
          </w:p>
          <w:p w14:paraId="61DF3078" w14:textId="5CA98CEB" w:rsidR="00AE7751" w:rsidRDefault="00AE7751" w:rsidP="00AE7751">
            <w:pPr>
              <w:spacing w:before="60"/>
              <w:rPr>
                <w:rFonts w:ascii="Arial" w:hAnsi="Arial" w:cs="Arial"/>
              </w:rPr>
            </w:pPr>
            <w:r>
              <w:rPr>
                <w:rFonts w:ascii="Arial" w:hAnsi="Arial" w:cs="Arial"/>
              </w:rPr>
              <w:t>Answer relevant medicine-related enquiries from HP's, other practice staff, other healthcare teams, (e.g., community pharmacy) Suggesting solutions and providing follow up.</w:t>
            </w:r>
          </w:p>
          <w:p w14:paraId="0174AC4F" w14:textId="77777777" w:rsidR="00AE7751" w:rsidRDefault="00AE7751" w:rsidP="00AE7751">
            <w:pPr>
              <w:spacing w:before="60"/>
              <w:rPr>
                <w:rFonts w:ascii="Arial" w:hAnsi="Arial" w:cs="Arial"/>
              </w:rPr>
            </w:pPr>
          </w:p>
          <w:p w14:paraId="317E5021" w14:textId="146B7EA9" w:rsidR="00AE7751" w:rsidRPr="00AE7751" w:rsidRDefault="00AE7751" w:rsidP="00AE7751">
            <w:pPr>
              <w:spacing w:before="60"/>
              <w:rPr>
                <w:rFonts w:ascii="Arial" w:hAnsi="Arial" w:cs="Arial"/>
                <w:b/>
                <w:bCs/>
              </w:rPr>
            </w:pPr>
            <w:r w:rsidRPr="00AE7751">
              <w:rPr>
                <w:rFonts w:ascii="Arial" w:hAnsi="Arial" w:cs="Arial"/>
                <w:b/>
                <w:bCs/>
              </w:rPr>
              <w:t>Management of medicines at discharge from hospital</w:t>
            </w:r>
          </w:p>
          <w:p w14:paraId="4840D0D0" w14:textId="2DF22ED9" w:rsidR="00AE7751" w:rsidRDefault="00AE7751" w:rsidP="00AE7751">
            <w:pPr>
              <w:spacing w:before="60"/>
              <w:rPr>
                <w:rFonts w:ascii="Arial" w:hAnsi="Arial" w:cs="Arial"/>
              </w:rPr>
            </w:pPr>
            <w:r>
              <w:rPr>
                <w:rFonts w:ascii="Arial" w:hAnsi="Arial" w:cs="Arial"/>
              </w:rPr>
              <w:t>To reconcile medicines following discharge from hospitals, intermediate care and into care homes, including identifying and rectifying unexplained changes and working with patients and community pharmacists to ensure patients receive the medicines they need post discharge.</w:t>
            </w:r>
          </w:p>
          <w:p w14:paraId="30398CA8" w14:textId="3B15E10F" w:rsidR="00AE7751" w:rsidRPr="00AE7751" w:rsidRDefault="00AE7751" w:rsidP="00AE7751">
            <w:pPr>
              <w:spacing w:before="60"/>
              <w:rPr>
                <w:rFonts w:ascii="Arial" w:hAnsi="Arial" w:cs="Arial"/>
                <w:b/>
                <w:bCs/>
              </w:rPr>
            </w:pPr>
            <w:r w:rsidRPr="00AE7751">
              <w:rPr>
                <w:rFonts w:ascii="Arial" w:hAnsi="Arial" w:cs="Arial"/>
                <w:b/>
                <w:bCs/>
              </w:rPr>
              <w:lastRenderedPageBreak/>
              <w:t xml:space="preserve">Medicines Optimisation </w:t>
            </w:r>
          </w:p>
          <w:p w14:paraId="18AB7A03" w14:textId="0F5879A7" w:rsidR="00AE7751" w:rsidRDefault="00AE7751" w:rsidP="00AE7751">
            <w:pPr>
              <w:spacing w:before="60"/>
              <w:rPr>
                <w:rFonts w:ascii="Arial" w:hAnsi="Arial" w:cs="Arial"/>
              </w:rPr>
            </w:pPr>
            <w:r>
              <w:rPr>
                <w:rFonts w:ascii="Arial" w:hAnsi="Arial" w:cs="Arial"/>
              </w:rPr>
              <w:t>Deliver medicines optimisation outcomes against ICB workplan dealing with cost saving initiatives.</w:t>
            </w:r>
          </w:p>
          <w:p w14:paraId="3437E6BF" w14:textId="77777777" w:rsidR="00AE7751" w:rsidRDefault="00AE7751" w:rsidP="00AE7751">
            <w:pPr>
              <w:spacing w:before="60"/>
              <w:rPr>
                <w:rFonts w:ascii="Arial" w:hAnsi="Arial" w:cs="Arial"/>
              </w:rPr>
            </w:pPr>
          </w:p>
          <w:p w14:paraId="7E94BBD6" w14:textId="3E1169F5" w:rsidR="00AE7751" w:rsidRPr="00AE7751" w:rsidRDefault="00AE7751" w:rsidP="00AE7751">
            <w:pPr>
              <w:spacing w:before="60"/>
              <w:rPr>
                <w:rFonts w:ascii="Arial" w:hAnsi="Arial" w:cs="Arial"/>
                <w:b/>
                <w:bCs/>
              </w:rPr>
            </w:pPr>
            <w:r w:rsidRPr="00AE7751">
              <w:rPr>
                <w:rFonts w:ascii="Arial" w:hAnsi="Arial" w:cs="Arial"/>
                <w:b/>
                <w:bCs/>
              </w:rPr>
              <w:t>Interface</w:t>
            </w:r>
          </w:p>
          <w:p w14:paraId="5BF66459" w14:textId="0D73588A" w:rsidR="00AE7751" w:rsidRDefault="00AE7751" w:rsidP="00AE7751">
            <w:pPr>
              <w:spacing w:before="60"/>
              <w:rPr>
                <w:rFonts w:ascii="Arial" w:hAnsi="Arial" w:cs="Arial"/>
              </w:rPr>
            </w:pPr>
            <w:r>
              <w:rPr>
                <w:rFonts w:ascii="Arial" w:hAnsi="Arial" w:cs="Arial"/>
              </w:rPr>
              <w:t>Interface with community and hospital pharmacy colleagues and develop referral processes between primary care professionals including the [promotion of the repeat dispensing service.</w:t>
            </w:r>
          </w:p>
          <w:p w14:paraId="4DA4FFA4" w14:textId="77777777" w:rsidR="00AE7751" w:rsidRDefault="00AE7751" w:rsidP="00AE7751">
            <w:pPr>
              <w:spacing w:before="60"/>
              <w:rPr>
                <w:rFonts w:ascii="Arial" w:hAnsi="Arial" w:cs="Arial"/>
              </w:rPr>
            </w:pPr>
          </w:p>
          <w:p w14:paraId="0DC109E6" w14:textId="0EB76CFB" w:rsidR="00AE7751" w:rsidRPr="00AE7751" w:rsidRDefault="00AE7751" w:rsidP="00AE7751">
            <w:pPr>
              <w:spacing w:before="60"/>
              <w:rPr>
                <w:rFonts w:ascii="Arial" w:hAnsi="Arial" w:cs="Arial"/>
                <w:b/>
                <w:bCs/>
              </w:rPr>
            </w:pPr>
            <w:r w:rsidRPr="00AE7751">
              <w:rPr>
                <w:rFonts w:ascii="Arial" w:hAnsi="Arial" w:cs="Arial"/>
                <w:b/>
                <w:bCs/>
              </w:rPr>
              <w:t>Repeat Prescribing</w:t>
            </w:r>
          </w:p>
          <w:p w14:paraId="00BC84B1" w14:textId="0B29DC2E" w:rsidR="00AE7751" w:rsidRDefault="00AE7751" w:rsidP="00AE7751">
            <w:pPr>
              <w:spacing w:before="60"/>
              <w:rPr>
                <w:rFonts w:ascii="Arial" w:hAnsi="Arial" w:cs="Arial"/>
              </w:rPr>
            </w:pPr>
            <w:r>
              <w:rPr>
                <w:rFonts w:ascii="Arial" w:hAnsi="Arial" w:cs="Arial"/>
              </w:rPr>
              <w:t xml:space="preserve">Participate in the repeat prescribing reauthorisation process by reviewing patients requests for repeat prescriptions and reviewing medicines reaching review dates and flagging up those needing a review.  </w:t>
            </w:r>
          </w:p>
          <w:p w14:paraId="6EF62AC9" w14:textId="26CFF0D9" w:rsidR="00AE7751" w:rsidRDefault="00AE7751" w:rsidP="00AE7751">
            <w:pPr>
              <w:spacing w:before="60"/>
              <w:rPr>
                <w:rFonts w:ascii="Arial" w:hAnsi="Arial" w:cs="Arial"/>
              </w:rPr>
            </w:pPr>
            <w:r>
              <w:rPr>
                <w:rFonts w:ascii="Arial" w:hAnsi="Arial" w:cs="Arial"/>
              </w:rPr>
              <w:t>Ensure appropriate monitoring tests in place when required.</w:t>
            </w:r>
          </w:p>
          <w:p w14:paraId="604669A5" w14:textId="77777777" w:rsidR="00AE7751" w:rsidRDefault="00AE7751" w:rsidP="00AE7751">
            <w:pPr>
              <w:spacing w:before="60"/>
              <w:rPr>
                <w:rFonts w:ascii="Arial" w:hAnsi="Arial" w:cs="Arial"/>
              </w:rPr>
            </w:pPr>
          </w:p>
          <w:p w14:paraId="773F6D81" w14:textId="212D9B92" w:rsidR="00AE7751" w:rsidRPr="00AE7751" w:rsidRDefault="00AE7751" w:rsidP="00AE7751">
            <w:pPr>
              <w:spacing w:before="60"/>
              <w:rPr>
                <w:rFonts w:ascii="Arial" w:hAnsi="Arial" w:cs="Arial"/>
                <w:b/>
                <w:bCs/>
              </w:rPr>
            </w:pPr>
            <w:r w:rsidRPr="00AE7751">
              <w:rPr>
                <w:rFonts w:ascii="Arial" w:hAnsi="Arial" w:cs="Arial"/>
                <w:b/>
                <w:bCs/>
              </w:rPr>
              <w:t>Service Development</w:t>
            </w:r>
          </w:p>
          <w:p w14:paraId="75C951EA" w14:textId="490DB8DB" w:rsidR="00AE7751" w:rsidRDefault="00AE7751" w:rsidP="00AE7751">
            <w:pPr>
              <w:spacing w:before="60"/>
              <w:rPr>
                <w:rFonts w:ascii="Arial" w:hAnsi="Arial" w:cs="Arial"/>
              </w:rPr>
            </w:pPr>
            <w:r>
              <w:rPr>
                <w:rFonts w:ascii="Arial" w:hAnsi="Arial" w:cs="Arial"/>
              </w:rPr>
              <w:t>Contribute pharmaceutical advice for the development and implementation of new services that have medical components (e.g., advice on treatment pathways and patient information leaflets)</w:t>
            </w:r>
          </w:p>
          <w:p w14:paraId="09BACED0" w14:textId="77777777" w:rsidR="00AE7751" w:rsidRDefault="00AE7751" w:rsidP="00AE7751">
            <w:pPr>
              <w:spacing w:before="60"/>
              <w:rPr>
                <w:rFonts w:ascii="Arial" w:hAnsi="Arial" w:cs="Arial"/>
              </w:rPr>
            </w:pPr>
          </w:p>
          <w:p w14:paraId="3CC31357" w14:textId="6E81BFDE" w:rsidR="00AE7751" w:rsidRPr="00AE7751" w:rsidRDefault="00AE7751" w:rsidP="00AE7751">
            <w:pPr>
              <w:spacing w:before="60"/>
              <w:rPr>
                <w:rFonts w:ascii="Arial" w:hAnsi="Arial" w:cs="Arial"/>
                <w:b/>
                <w:bCs/>
              </w:rPr>
            </w:pPr>
            <w:r w:rsidRPr="00AE7751">
              <w:rPr>
                <w:rFonts w:ascii="Arial" w:hAnsi="Arial" w:cs="Arial"/>
                <w:b/>
                <w:bCs/>
              </w:rPr>
              <w:t>Medicines Quality Improvement</w:t>
            </w:r>
          </w:p>
          <w:p w14:paraId="643BD2E0" w14:textId="2B061DFE" w:rsidR="00AE7751" w:rsidRDefault="00AE7751" w:rsidP="00AE7751">
            <w:pPr>
              <w:spacing w:before="60"/>
              <w:rPr>
                <w:rFonts w:ascii="Arial" w:hAnsi="Arial" w:cs="Arial"/>
              </w:rPr>
            </w:pPr>
            <w:r>
              <w:rPr>
                <w:rFonts w:ascii="Arial" w:hAnsi="Arial" w:cs="Arial"/>
              </w:rPr>
              <w:t>Undertake clinical audits of prescribing in areas directed by the GP's, feedback the results and implement changes in conjunction with the practice team.</w:t>
            </w:r>
          </w:p>
          <w:p w14:paraId="76B91147" w14:textId="77777777" w:rsidR="00AE7751" w:rsidRDefault="00AE7751" w:rsidP="00AE7751">
            <w:pPr>
              <w:spacing w:before="60"/>
              <w:rPr>
                <w:rFonts w:ascii="Arial" w:hAnsi="Arial" w:cs="Arial"/>
              </w:rPr>
            </w:pPr>
          </w:p>
          <w:p w14:paraId="7AB470F4" w14:textId="1745F0C8" w:rsidR="00AE7751" w:rsidRDefault="00AE7751" w:rsidP="00AE7751">
            <w:pPr>
              <w:spacing w:before="60"/>
              <w:rPr>
                <w:rFonts w:ascii="Arial" w:hAnsi="Arial" w:cs="Arial"/>
                <w:b/>
                <w:bCs/>
              </w:rPr>
            </w:pPr>
            <w:r w:rsidRPr="00AE7751">
              <w:rPr>
                <w:rFonts w:ascii="Arial" w:hAnsi="Arial" w:cs="Arial"/>
                <w:b/>
                <w:bCs/>
              </w:rPr>
              <w:t>Knowledge, Skills and Experience Required</w:t>
            </w:r>
          </w:p>
          <w:p w14:paraId="48506938" w14:textId="316D2620" w:rsidR="00AE7751" w:rsidRDefault="00AE7751" w:rsidP="00AE7751">
            <w:pPr>
              <w:spacing w:before="60"/>
              <w:rPr>
                <w:rFonts w:ascii="Arial" w:hAnsi="Arial" w:cs="Arial"/>
              </w:rPr>
            </w:pPr>
            <w:r w:rsidRPr="00AE7751">
              <w:rPr>
                <w:rFonts w:ascii="Arial" w:hAnsi="Arial" w:cs="Arial"/>
              </w:rPr>
              <w:t xml:space="preserve">Completion of an undergraduate degree </w:t>
            </w:r>
            <w:r>
              <w:rPr>
                <w:rFonts w:ascii="Arial" w:hAnsi="Arial" w:cs="Arial"/>
              </w:rPr>
              <w:t>in</w:t>
            </w:r>
            <w:r w:rsidRPr="00AE7751">
              <w:rPr>
                <w:rFonts w:ascii="Arial" w:hAnsi="Arial" w:cs="Arial"/>
              </w:rPr>
              <w:t xml:space="preserve"> pharmacy and registration with the General Pharmaceutical Council</w:t>
            </w:r>
            <w:r>
              <w:rPr>
                <w:rFonts w:ascii="Arial" w:hAnsi="Arial" w:cs="Arial"/>
              </w:rPr>
              <w:t>.</w:t>
            </w:r>
          </w:p>
          <w:p w14:paraId="4D6486CA" w14:textId="3633BB3D" w:rsidR="00AE7751" w:rsidRDefault="00AE7751" w:rsidP="00AE7751">
            <w:pPr>
              <w:spacing w:before="60"/>
              <w:rPr>
                <w:rFonts w:ascii="Arial" w:hAnsi="Arial" w:cs="Arial"/>
              </w:rPr>
            </w:pPr>
            <w:r>
              <w:rPr>
                <w:rFonts w:ascii="Arial" w:hAnsi="Arial" w:cs="Arial"/>
              </w:rPr>
              <w:t>Have experience and an awareness of common acute and long-term conditions that are likely to be seen in General Practice</w:t>
            </w:r>
          </w:p>
          <w:p w14:paraId="6E8DFA7D" w14:textId="0CBA4825" w:rsidR="00AE7751" w:rsidRDefault="00AE7751" w:rsidP="00AE7751">
            <w:pPr>
              <w:spacing w:before="60"/>
              <w:rPr>
                <w:rFonts w:ascii="Arial" w:hAnsi="Arial" w:cs="Arial"/>
              </w:rPr>
            </w:pPr>
            <w:r>
              <w:rPr>
                <w:rFonts w:ascii="Arial" w:hAnsi="Arial" w:cs="Arial"/>
              </w:rPr>
              <w:t xml:space="preserve">May hold or be willing to work towards an independent prescribing qualification. </w:t>
            </w:r>
          </w:p>
          <w:p w14:paraId="622A45A8" w14:textId="0C0F0867" w:rsidR="00AE7751" w:rsidRDefault="00AE7751" w:rsidP="00AE7751">
            <w:pPr>
              <w:spacing w:before="60"/>
              <w:rPr>
                <w:rFonts w:ascii="Arial" w:hAnsi="Arial" w:cs="Arial"/>
              </w:rPr>
            </w:pPr>
            <w:r>
              <w:rPr>
                <w:rFonts w:ascii="Arial" w:hAnsi="Arial" w:cs="Arial"/>
              </w:rPr>
              <w:t xml:space="preserve">Recognises priorities when problem solving and identified deviations from normal pattern and can refer to seniors or GP's when appropriate. </w:t>
            </w:r>
          </w:p>
          <w:p w14:paraId="6F8EAEA4" w14:textId="70BEECC6" w:rsidR="00AE7751" w:rsidRDefault="00AE7751" w:rsidP="00AE7751">
            <w:pPr>
              <w:spacing w:before="60"/>
              <w:rPr>
                <w:rFonts w:ascii="Arial" w:hAnsi="Arial" w:cs="Arial"/>
              </w:rPr>
            </w:pPr>
            <w:r>
              <w:rPr>
                <w:rFonts w:ascii="Arial" w:hAnsi="Arial" w:cs="Arial"/>
              </w:rPr>
              <w:t>Able to follow legal, ethical, professional, and organisational policies/procedures and codes of conduct.</w:t>
            </w:r>
          </w:p>
          <w:p w14:paraId="772664B9" w14:textId="5CACF314" w:rsidR="00AE7751" w:rsidRDefault="00AE7751" w:rsidP="00AE7751">
            <w:pPr>
              <w:spacing w:before="60"/>
              <w:rPr>
                <w:rFonts w:ascii="Arial" w:hAnsi="Arial" w:cs="Arial"/>
              </w:rPr>
            </w:pPr>
            <w:r>
              <w:rPr>
                <w:rFonts w:ascii="Arial" w:hAnsi="Arial" w:cs="Arial"/>
              </w:rPr>
              <w:t>Involve patients in decisions about prescribe medicines and supporting adherence as per NICE guidelines.</w:t>
            </w:r>
          </w:p>
          <w:p w14:paraId="5DD04B93" w14:textId="77777777" w:rsidR="00AE7751" w:rsidRDefault="00AE7751" w:rsidP="00AE7751">
            <w:pPr>
              <w:spacing w:before="60"/>
              <w:rPr>
                <w:rFonts w:ascii="Arial" w:hAnsi="Arial" w:cs="Arial"/>
              </w:rPr>
            </w:pPr>
          </w:p>
          <w:p w14:paraId="0E16A264" w14:textId="7DD94354" w:rsidR="00AE7751" w:rsidRPr="00AE7751" w:rsidRDefault="00AE7751" w:rsidP="00AE7751">
            <w:pPr>
              <w:spacing w:before="60"/>
              <w:rPr>
                <w:rFonts w:ascii="Arial" w:hAnsi="Arial" w:cs="Arial"/>
                <w:b/>
                <w:bCs/>
              </w:rPr>
            </w:pPr>
            <w:r w:rsidRPr="00AE7751">
              <w:rPr>
                <w:rFonts w:ascii="Arial" w:hAnsi="Arial" w:cs="Arial"/>
                <w:b/>
                <w:bCs/>
              </w:rPr>
              <w:t>Leadership</w:t>
            </w:r>
          </w:p>
          <w:p w14:paraId="74B2E758" w14:textId="7435F3CE" w:rsidR="00AE7751" w:rsidRDefault="00AE7751" w:rsidP="00AE7751">
            <w:pPr>
              <w:spacing w:before="60"/>
              <w:rPr>
                <w:rFonts w:ascii="Arial" w:hAnsi="Arial" w:cs="Arial"/>
              </w:rPr>
            </w:pPr>
            <w:r>
              <w:rPr>
                <w:rFonts w:ascii="Arial" w:hAnsi="Arial" w:cs="Arial"/>
              </w:rPr>
              <w:t>Demonstrate understanding of the pharmacy role in governance and is able to implement this appropriately within the workplace</w:t>
            </w:r>
          </w:p>
          <w:p w14:paraId="6CD45743" w14:textId="5494BC5D" w:rsidR="00AE7751" w:rsidRDefault="00AE7751" w:rsidP="00AE7751">
            <w:pPr>
              <w:spacing w:before="60"/>
              <w:rPr>
                <w:rFonts w:ascii="Arial" w:hAnsi="Arial" w:cs="Arial"/>
              </w:rPr>
            </w:pPr>
            <w:r>
              <w:rPr>
                <w:rFonts w:ascii="Arial" w:hAnsi="Arial" w:cs="Arial"/>
              </w:rPr>
              <w:lastRenderedPageBreak/>
              <w:t>Demonstrate ability to motivate delf to achieve goals.</w:t>
            </w:r>
          </w:p>
          <w:p w14:paraId="672F4577" w14:textId="5FC9DFA2" w:rsidR="00AE7751" w:rsidRPr="00AD7830" w:rsidRDefault="00AE7751" w:rsidP="00AE7751">
            <w:pPr>
              <w:spacing w:before="60"/>
              <w:rPr>
                <w:rFonts w:ascii="Arial" w:hAnsi="Arial" w:cs="Arial"/>
              </w:rPr>
            </w:pPr>
            <w:r>
              <w:rPr>
                <w:rFonts w:ascii="Arial" w:hAnsi="Arial" w:cs="Arial"/>
              </w:rPr>
              <w:t xml:space="preserve">Promotes diversity and equality in people management techniques and leads by example. </w:t>
            </w:r>
          </w:p>
          <w:p w14:paraId="1B88C3AB" w14:textId="77777777" w:rsidR="00AE7751" w:rsidRPr="00AD7830" w:rsidRDefault="00AE7751" w:rsidP="005A224F">
            <w:pPr>
              <w:rPr>
                <w:rFonts w:ascii="Arial" w:hAnsi="Arial" w:cs="Arial"/>
                <w:b/>
                <w:u w:val="single"/>
              </w:rPr>
            </w:pPr>
          </w:p>
        </w:tc>
      </w:tr>
      <w:tr w:rsidR="00AE7751" w:rsidRPr="00AD7830" w14:paraId="7B0C15AE" w14:textId="77777777" w:rsidTr="005A224F">
        <w:tc>
          <w:tcPr>
            <w:tcW w:w="835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EA27FC2"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lastRenderedPageBreak/>
              <w:t xml:space="preserve">Generic </w:t>
            </w:r>
            <w:r>
              <w:rPr>
                <w:rFonts w:ascii="Arial" w:hAnsi="Arial" w:cs="Arial"/>
                <w:b/>
                <w:color w:val="FFFFFF" w:themeColor="background1"/>
              </w:rPr>
              <w:t>r</w:t>
            </w:r>
            <w:r w:rsidRPr="00AD7830">
              <w:rPr>
                <w:rFonts w:ascii="Arial" w:hAnsi="Arial" w:cs="Arial"/>
                <w:b/>
                <w:color w:val="FFFFFF" w:themeColor="background1"/>
              </w:rPr>
              <w:t>esponsibilities</w:t>
            </w:r>
          </w:p>
        </w:tc>
      </w:tr>
      <w:tr w:rsidR="00AE7751" w:rsidRPr="00AD7830" w14:paraId="21DB3C39" w14:textId="77777777" w:rsidTr="005A224F">
        <w:tc>
          <w:tcPr>
            <w:tcW w:w="8359" w:type="dxa"/>
            <w:tcBorders>
              <w:top w:val="single" w:sz="4" w:space="0" w:color="auto"/>
              <w:left w:val="single" w:sz="4" w:space="0" w:color="auto"/>
              <w:bottom w:val="single" w:sz="4" w:space="0" w:color="auto"/>
              <w:right w:val="single" w:sz="4" w:space="0" w:color="auto"/>
            </w:tcBorders>
          </w:tcPr>
          <w:p w14:paraId="19A8BD1C"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All staff at </w:t>
            </w:r>
            <w:r>
              <w:rPr>
                <w:rFonts w:ascii="Arial" w:hAnsi="Arial" w:cs="Arial"/>
                <w:sz w:val="22"/>
                <w:szCs w:val="22"/>
              </w:rPr>
              <w:t>this organisation</w:t>
            </w:r>
            <w:r w:rsidRPr="005D5CCB">
              <w:rPr>
                <w:rFonts w:ascii="Arial" w:hAnsi="Arial" w:cs="Arial"/>
                <w:sz w:val="22"/>
                <w:szCs w:val="22"/>
              </w:rPr>
              <w:t xml:space="preserve"> </w:t>
            </w:r>
            <w:r w:rsidRPr="00AD7830">
              <w:rPr>
                <w:rFonts w:ascii="Arial" w:hAnsi="Arial" w:cs="Arial"/>
                <w:sz w:val="22"/>
                <w:szCs w:val="22"/>
              </w:rPr>
              <w:t>have a duty to conform to the following:</w:t>
            </w:r>
          </w:p>
          <w:p w14:paraId="796B8940" w14:textId="77777777" w:rsidR="00AE7751" w:rsidRPr="00AD7830" w:rsidRDefault="00AE7751" w:rsidP="005A224F">
            <w:pPr>
              <w:rPr>
                <w:rFonts w:ascii="Arial" w:hAnsi="Arial" w:cs="Arial"/>
                <w:sz w:val="22"/>
                <w:szCs w:val="22"/>
              </w:rPr>
            </w:pPr>
          </w:p>
          <w:p w14:paraId="2D7D514A" w14:textId="6BC36AE4" w:rsidR="00AE7751" w:rsidRPr="00AD7830" w:rsidRDefault="00AE7751" w:rsidP="005A224F">
            <w:pPr>
              <w:rPr>
                <w:rFonts w:ascii="Arial" w:hAnsi="Arial" w:cs="Arial"/>
                <w:b/>
                <w:bCs/>
                <w:sz w:val="22"/>
                <w:szCs w:val="22"/>
              </w:rPr>
            </w:pPr>
            <w:r w:rsidRPr="00AD7830">
              <w:rPr>
                <w:rFonts w:ascii="Arial" w:hAnsi="Arial" w:cs="Arial"/>
                <w:b/>
                <w:bCs/>
                <w:sz w:val="22"/>
                <w:szCs w:val="22"/>
              </w:rPr>
              <w:t>Equality, Diversity, and Inclusion</w:t>
            </w:r>
          </w:p>
          <w:p w14:paraId="3BA4533C" w14:textId="77777777" w:rsidR="00AE7751" w:rsidRPr="00AD7830" w:rsidRDefault="00AE7751" w:rsidP="005A224F">
            <w:pPr>
              <w:rPr>
                <w:rFonts w:ascii="Arial" w:hAnsi="Arial" w:cs="Arial"/>
                <w:sz w:val="22"/>
                <w:szCs w:val="22"/>
              </w:rPr>
            </w:pPr>
          </w:p>
          <w:p w14:paraId="2A19E5FC"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A good attitude and positive action towards </w:t>
            </w:r>
            <w:hyperlink r:id="rId7" w:history="1">
              <w:r w:rsidRPr="001D3728">
                <w:rPr>
                  <w:rStyle w:val="Hyperlink"/>
                  <w:rFonts w:ascii="Arial" w:hAnsi="Arial" w:cs="Arial"/>
                  <w:sz w:val="22"/>
                  <w:szCs w:val="22"/>
                </w:rPr>
                <w:t>Equality Diversity &amp; Inclusion</w:t>
              </w:r>
            </w:hyperlink>
            <w:r w:rsidRPr="001D3728">
              <w:rPr>
                <w:rFonts w:ascii="Arial" w:hAnsi="Arial" w:cs="Arial"/>
                <w:sz w:val="22"/>
                <w:szCs w:val="22"/>
              </w:rPr>
              <w:t xml:space="preserve"> (ED&amp;I) </w:t>
            </w:r>
            <w:r w:rsidRPr="00AD7830">
              <w:rPr>
                <w:rFonts w:ascii="Arial" w:hAnsi="Arial" w:cs="Arial"/>
                <w:sz w:val="22"/>
                <w:szCs w:val="22"/>
              </w:rPr>
              <w:t>creates an environment where all individuals are able to achieve their full potential. Creating such an environment is important for three reasons – it improves operational effectiveness</w:t>
            </w:r>
            <w:r>
              <w:rPr>
                <w:rFonts w:ascii="Arial" w:hAnsi="Arial" w:cs="Arial"/>
                <w:sz w:val="22"/>
                <w:szCs w:val="22"/>
              </w:rPr>
              <w:t>,</w:t>
            </w:r>
            <w:r w:rsidRPr="00AD7830">
              <w:rPr>
                <w:rFonts w:ascii="Arial" w:hAnsi="Arial" w:cs="Arial"/>
                <w:sz w:val="22"/>
                <w:szCs w:val="22"/>
              </w:rPr>
              <w:t xml:space="preserve"> it is morally the right thing to do and it is required by law.</w:t>
            </w:r>
          </w:p>
          <w:p w14:paraId="3E98CF6F" w14:textId="77777777" w:rsidR="00AE7751" w:rsidRPr="00AD7830" w:rsidRDefault="00AE7751" w:rsidP="005A224F">
            <w:pPr>
              <w:rPr>
                <w:rFonts w:ascii="Arial" w:hAnsi="Arial" w:cs="Arial"/>
                <w:sz w:val="22"/>
                <w:szCs w:val="22"/>
              </w:rPr>
            </w:pPr>
          </w:p>
          <w:p w14:paraId="075ABBD4" w14:textId="77777777" w:rsidR="00AE7751" w:rsidRPr="00AD7830" w:rsidRDefault="00AE7751" w:rsidP="005A224F">
            <w:pPr>
              <w:rPr>
                <w:rFonts w:ascii="Arial" w:hAnsi="Arial" w:cs="Arial"/>
                <w:sz w:val="22"/>
                <w:szCs w:val="22"/>
              </w:rPr>
            </w:pPr>
            <w:r w:rsidRPr="00AD7830">
              <w:rPr>
                <w:rFonts w:ascii="Arial" w:hAnsi="Arial" w:cs="Arial"/>
                <w:sz w:val="22"/>
                <w:szCs w:val="22"/>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3EE47A13" w14:textId="77777777" w:rsidR="00AE7751" w:rsidRPr="00AD7830" w:rsidRDefault="00AE7751" w:rsidP="005A224F">
            <w:pPr>
              <w:rPr>
                <w:rFonts w:ascii="Arial" w:hAnsi="Arial" w:cs="Arial"/>
                <w:sz w:val="22"/>
                <w:szCs w:val="22"/>
              </w:rPr>
            </w:pPr>
          </w:p>
          <w:p w14:paraId="5E2BFE5F" w14:textId="77777777" w:rsidR="00AE7751" w:rsidRPr="00AD7830" w:rsidRDefault="00AE7751" w:rsidP="005A224F">
            <w:pPr>
              <w:rPr>
                <w:rFonts w:ascii="Arial" w:hAnsi="Arial" w:cs="Arial"/>
                <w:sz w:val="22"/>
                <w:szCs w:val="22"/>
              </w:rPr>
            </w:pPr>
            <w:r w:rsidRPr="00AD7830">
              <w:rPr>
                <w:rFonts w:ascii="Arial" w:hAnsi="Arial" w:cs="Arial"/>
                <w:sz w:val="22"/>
                <w:szCs w:val="22"/>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they treat our patients and their colleagues with dignity and respect.</w:t>
            </w:r>
          </w:p>
          <w:p w14:paraId="58CA69B0" w14:textId="77777777" w:rsidR="00AE7751" w:rsidRPr="00AD7830" w:rsidRDefault="00AE7751" w:rsidP="005A224F">
            <w:pPr>
              <w:rPr>
                <w:rFonts w:ascii="Arial" w:hAnsi="Arial" w:cs="Arial"/>
                <w:sz w:val="22"/>
                <w:szCs w:val="22"/>
              </w:rPr>
            </w:pPr>
          </w:p>
          <w:p w14:paraId="68456358" w14:textId="77777777" w:rsidR="00AE7751" w:rsidRPr="00AD7830" w:rsidRDefault="00AE7751" w:rsidP="005A224F">
            <w:pPr>
              <w:rPr>
                <w:rFonts w:ascii="Arial" w:hAnsi="Arial" w:cs="Arial"/>
                <w:b/>
                <w:bCs/>
                <w:sz w:val="22"/>
                <w:szCs w:val="22"/>
              </w:rPr>
            </w:pPr>
            <w:r w:rsidRPr="00AD7830">
              <w:rPr>
                <w:rFonts w:ascii="Arial" w:hAnsi="Arial" w:cs="Arial"/>
                <w:b/>
                <w:bCs/>
                <w:sz w:val="22"/>
                <w:szCs w:val="22"/>
              </w:rPr>
              <w:t>Safety, Health, Environment and Fire (SHEF)</w:t>
            </w:r>
          </w:p>
          <w:p w14:paraId="49012213" w14:textId="77777777" w:rsidR="00AE7751" w:rsidRPr="00AD7830" w:rsidRDefault="00AE7751" w:rsidP="005A224F">
            <w:pPr>
              <w:rPr>
                <w:rFonts w:ascii="Arial" w:hAnsi="Arial" w:cs="Arial"/>
                <w:sz w:val="22"/>
                <w:szCs w:val="22"/>
              </w:rPr>
            </w:pPr>
          </w:p>
          <w:p w14:paraId="4B851D73" w14:textId="6F2E951F" w:rsidR="00AE7751" w:rsidRPr="00AD7830" w:rsidRDefault="00AE7751" w:rsidP="005A224F">
            <w:pPr>
              <w:rPr>
                <w:rFonts w:ascii="Arial" w:hAnsi="Arial" w:cs="Arial"/>
                <w:sz w:val="22"/>
                <w:szCs w:val="22"/>
              </w:rPr>
            </w:pPr>
            <w:r w:rsidRPr="00AD7830">
              <w:rPr>
                <w:rFonts w:ascii="Arial" w:hAnsi="Arial" w:cs="Arial"/>
                <w:sz w:val="22"/>
                <w:szCs w:val="22"/>
              </w:rPr>
              <w:t>This P</w:t>
            </w:r>
            <w:r>
              <w:rPr>
                <w:rFonts w:ascii="Arial" w:hAnsi="Arial" w:cs="Arial"/>
                <w:sz w:val="22"/>
                <w:szCs w:val="22"/>
              </w:rPr>
              <w:t xml:space="preserve">ractices are </w:t>
            </w:r>
            <w:r w:rsidRPr="00AD7830">
              <w:rPr>
                <w:rFonts w:ascii="Arial" w:hAnsi="Arial" w:cs="Arial"/>
                <w:sz w:val="22"/>
                <w:szCs w:val="22"/>
              </w:rPr>
              <w:t xml:space="preserve">committed to supporting and promoting opportunities for staff to maintain their health, wellbeing and safety. </w:t>
            </w:r>
          </w:p>
          <w:p w14:paraId="4CC7A9DB" w14:textId="77777777" w:rsidR="00AE7751" w:rsidRPr="00AD7830" w:rsidRDefault="00AE7751" w:rsidP="005A224F">
            <w:pPr>
              <w:rPr>
                <w:rFonts w:ascii="Arial" w:hAnsi="Arial" w:cs="Arial"/>
                <w:sz w:val="22"/>
                <w:szCs w:val="22"/>
              </w:rPr>
            </w:pPr>
          </w:p>
          <w:p w14:paraId="22CC11AC" w14:textId="77777777" w:rsidR="00AE7751" w:rsidRPr="00AD7830" w:rsidRDefault="00AE7751" w:rsidP="005A224F">
            <w:pPr>
              <w:rPr>
                <w:rFonts w:ascii="Arial" w:hAnsi="Arial" w:cs="Arial"/>
                <w:sz w:val="22"/>
                <w:szCs w:val="22"/>
              </w:rPr>
            </w:pPr>
            <w:r w:rsidRPr="00AD7830">
              <w:rPr>
                <w:rFonts w:ascii="Arial" w:hAnsi="Arial" w:cs="Arial"/>
                <w:sz w:val="22"/>
                <w:szCs w:val="22"/>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09CEC888" w14:textId="77777777" w:rsidR="00AE7751" w:rsidRPr="00AD7830" w:rsidRDefault="00AE7751" w:rsidP="005A224F">
            <w:pPr>
              <w:rPr>
                <w:rFonts w:ascii="Arial" w:hAnsi="Arial" w:cs="Arial"/>
                <w:sz w:val="22"/>
                <w:szCs w:val="22"/>
              </w:rPr>
            </w:pPr>
          </w:p>
          <w:p w14:paraId="5CEFC319" w14:textId="77777777" w:rsidR="00AE7751" w:rsidRPr="00AD7830" w:rsidRDefault="00AE7751" w:rsidP="005A224F">
            <w:pPr>
              <w:rPr>
                <w:rFonts w:ascii="Arial" w:hAnsi="Arial" w:cs="Arial"/>
                <w:sz w:val="22"/>
                <w:szCs w:val="22"/>
              </w:rPr>
            </w:pPr>
            <w:r w:rsidRPr="00AD7830">
              <w:rPr>
                <w:rFonts w:ascii="Arial" w:hAnsi="Arial" w:cs="Arial"/>
                <w:sz w:val="22"/>
                <w:szCs w:val="22"/>
              </w:rPr>
              <w:t>All personnel are to comply with the:</w:t>
            </w:r>
          </w:p>
          <w:p w14:paraId="751C9109" w14:textId="77777777" w:rsidR="00AE7751" w:rsidRPr="00AD7830" w:rsidRDefault="00AE7751" w:rsidP="005A224F">
            <w:pPr>
              <w:rPr>
                <w:rFonts w:ascii="Arial" w:hAnsi="Arial" w:cs="Arial"/>
                <w:sz w:val="22"/>
                <w:szCs w:val="22"/>
              </w:rPr>
            </w:pPr>
          </w:p>
          <w:p w14:paraId="63F5093E" w14:textId="77777777" w:rsidR="00AE7751" w:rsidRPr="00006C8F" w:rsidRDefault="00C23FD6" w:rsidP="00AE7751">
            <w:pPr>
              <w:pStyle w:val="ListParagraph"/>
              <w:numPr>
                <w:ilvl w:val="0"/>
                <w:numId w:val="2"/>
              </w:numPr>
              <w:rPr>
                <w:rFonts w:ascii="Arial" w:hAnsi="Arial" w:cs="Arial"/>
              </w:rPr>
            </w:pPr>
            <w:hyperlink r:id="rId8" w:history="1">
              <w:r w:rsidR="00AE7751" w:rsidRPr="00006C8F">
                <w:rPr>
                  <w:rStyle w:val="Hyperlink"/>
                  <w:rFonts w:ascii="Arial" w:hAnsi="Arial" w:cs="Arial"/>
                </w:rPr>
                <w:t>Health and Safety at Work Act 1974</w:t>
              </w:r>
            </w:hyperlink>
          </w:p>
          <w:p w14:paraId="4A707CD8" w14:textId="77777777" w:rsidR="00AE7751" w:rsidRPr="00006C8F" w:rsidRDefault="00C23FD6" w:rsidP="00AE7751">
            <w:pPr>
              <w:pStyle w:val="ListParagraph"/>
              <w:numPr>
                <w:ilvl w:val="0"/>
                <w:numId w:val="2"/>
              </w:numPr>
              <w:rPr>
                <w:rFonts w:ascii="Arial" w:hAnsi="Arial" w:cs="Arial"/>
              </w:rPr>
            </w:pPr>
            <w:hyperlink r:id="rId9" w:history="1">
              <w:r w:rsidR="00AE7751" w:rsidRPr="00006C8F">
                <w:rPr>
                  <w:rStyle w:val="Hyperlink"/>
                  <w:rFonts w:ascii="Arial" w:hAnsi="Arial" w:cs="Arial"/>
                </w:rPr>
                <w:t>Environmental Protection Act 1990</w:t>
              </w:r>
            </w:hyperlink>
          </w:p>
          <w:p w14:paraId="587244D5" w14:textId="77777777" w:rsidR="00AE7751" w:rsidRPr="00006C8F" w:rsidRDefault="00C23FD6" w:rsidP="00AE7751">
            <w:pPr>
              <w:pStyle w:val="ListParagraph"/>
              <w:numPr>
                <w:ilvl w:val="0"/>
                <w:numId w:val="2"/>
              </w:numPr>
              <w:rPr>
                <w:rFonts w:ascii="Arial" w:hAnsi="Arial" w:cs="Arial"/>
              </w:rPr>
            </w:pPr>
            <w:hyperlink r:id="rId10" w:history="1">
              <w:r w:rsidR="00AE7751" w:rsidRPr="00006C8F">
                <w:rPr>
                  <w:rStyle w:val="Hyperlink"/>
                  <w:rFonts w:ascii="Arial" w:hAnsi="Arial" w:cs="Arial"/>
                </w:rPr>
                <w:t>Environment Act 1995</w:t>
              </w:r>
            </w:hyperlink>
          </w:p>
          <w:p w14:paraId="32C77B78" w14:textId="77777777" w:rsidR="00AE7751" w:rsidRPr="00605D0D" w:rsidRDefault="00C23FD6" w:rsidP="00AE7751">
            <w:pPr>
              <w:pStyle w:val="ListParagraph"/>
              <w:numPr>
                <w:ilvl w:val="0"/>
                <w:numId w:val="2"/>
              </w:numPr>
              <w:rPr>
                <w:rFonts w:ascii="Arial" w:hAnsi="Arial" w:cs="Arial"/>
              </w:rPr>
            </w:pPr>
            <w:hyperlink r:id="rId11" w:history="1">
              <w:r w:rsidR="00AE7751" w:rsidRPr="00006C8F">
                <w:rPr>
                  <w:rStyle w:val="Hyperlink"/>
                  <w:rFonts w:ascii="Arial" w:hAnsi="Arial" w:cs="Arial"/>
                </w:rPr>
                <w:t>Fire Precautions (workplace) Regulations 1999</w:t>
              </w:r>
            </w:hyperlink>
          </w:p>
          <w:p w14:paraId="29D86723" w14:textId="77777777" w:rsidR="00AE7751" w:rsidRPr="00605D0D" w:rsidRDefault="00C23FD6" w:rsidP="00AE7751">
            <w:pPr>
              <w:pStyle w:val="ListParagraph"/>
              <w:numPr>
                <w:ilvl w:val="0"/>
                <w:numId w:val="2"/>
              </w:numPr>
              <w:rPr>
                <w:rFonts w:ascii="Arial" w:hAnsi="Arial" w:cs="Arial"/>
              </w:rPr>
            </w:pPr>
            <w:hyperlink r:id="rId12" w:history="1">
              <w:r w:rsidR="00AE7751" w:rsidRPr="00047E84">
                <w:rPr>
                  <w:rStyle w:val="Hyperlink"/>
                  <w:rFonts w:ascii="Arial" w:hAnsi="Arial" w:cs="Arial"/>
                </w:rPr>
                <w:t>Coronavirus Act 2020</w:t>
              </w:r>
            </w:hyperlink>
            <w:r w:rsidR="00AE7751" w:rsidRPr="00B51098">
              <w:rPr>
                <w:rFonts w:ascii="Arial" w:hAnsi="Arial" w:cs="Arial"/>
              </w:rPr>
              <w:t xml:space="preserve"> </w:t>
            </w:r>
          </w:p>
          <w:p w14:paraId="16DFBFC8" w14:textId="77777777" w:rsidR="00AE7751" w:rsidRPr="00AD7830" w:rsidRDefault="00AE7751" w:rsidP="005A224F">
            <w:pPr>
              <w:rPr>
                <w:rFonts w:ascii="Arial" w:hAnsi="Arial" w:cs="Arial"/>
                <w:sz w:val="22"/>
                <w:szCs w:val="22"/>
              </w:rPr>
            </w:pPr>
          </w:p>
          <w:p w14:paraId="62A69DC9" w14:textId="77777777" w:rsidR="00AE7751" w:rsidRDefault="00AE7751" w:rsidP="005A224F">
            <w:pPr>
              <w:rPr>
                <w:rFonts w:ascii="Arial" w:hAnsi="Arial" w:cs="Arial"/>
                <w:b/>
                <w:bCs/>
                <w:sz w:val="22"/>
                <w:szCs w:val="22"/>
              </w:rPr>
            </w:pPr>
          </w:p>
          <w:p w14:paraId="20CD0AA3" w14:textId="7B50B7C3" w:rsidR="00AE7751" w:rsidRPr="00AD7830" w:rsidRDefault="00AE7751" w:rsidP="005A224F">
            <w:pPr>
              <w:rPr>
                <w:rFonts w:ascii="Arial" w:hAnsi="Arial" w:cs="Arial"/>
                <w:b/>
                <w:bCs/>
                <w:sz w:val="22"/>
                <w:szCs w:val="22"/>
              </w:rPr>
            </w:pPr>
            <w:r w:rsidRPr="00AD7830">
              <w:rPr>
                <w:rFonts w:ascii="Arial" w:hAnsi="Arial" w:cs="Arial"/>
                <w:b/>
                <w:bCs/>
                <w:sz w:val="22"/>
                <w:szCs w:val="22"/>
              </w:rPr>
              <w:lastRenderedPageBreak/>
              <w:t>Confidentiality</w:t>
            </w:r>
          </w:p>
          <w:p w14:paraId="751DE4C8" w14:textId="77777777" w:rsidR="00AE7751" w:rsidRPr="00AD7830" w:rsidRDefault="00AE7751" w:rsidP="005A224F">
            <w:pPr>
              <w:rPr>
                <w:rFonts w:ascii="Arial" w:hAnsi="Arial" w:cs="Arial"/>
                <w:sz w:val="22"/>
                <w:szCs w:val="22"/>
              </w:rPr>
            </w:pPr>
          </w:p>
          <w:p w14:paraId="16DEB722" w14:textId="6996B52E" w:rsidR="00AE7751" w:rsidRDefault="00AE7751" w:rsidP="005A224F">
            <w:pPr>
              <w:rPr>
                <w:rFonts w:ascii="Arial" w:hAnsi="Arial" w:cs="Arial"/>
                <w:sz w:val="22"/>
                <w:szCs w:val="22"/>
              </w:rPr>
            </w:pPr>
            <w:r w:rsidRPr="00AD7830">
              <w:rPr>
                <w:rFonts w:ascii="Arial" w:hAnsi="Arial" w:cs="Arial"/>
                <w:sz w:val="22"/>
                <w:szCs w:val="22"/>
              </w:rPr>
              <w:t>The P</w:t>
            </w:r>
            <w:r>
              <w:rPr>
                <w:rFonts w:ascii="Arial" w:hAnsi="Arial" w:cs="Arial"/>
                <w:sz w:val="22"/>
                <w:szCs w:val="22"/>
              </w:rPr>
              <w:t>ractices a</w:t>
            </w:r>
            <w:r w:rsidRPr="00AD7830">
              <w:rPr>
                <w:rFonts w:ascii="Arial" w:hAnsi="Arial" w:cs="Arial"/>
                <w:sz w:val="22"/>
                <w:szCs w:val="22"/>
              </w:rPr>
              <w:t>re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always maintain confidentiality.</w:t>
            </w:r>
          </w:p>
          <w:p w14:paraId="79244B2C" w14:textId="77777777" w:rsidR="00AE7751" w:rsidRPr="00AD7830" w:rsidRDefault="00AE7751" w:rsidP="005A224F">
            <w:pPr>
              <w:rPr>
                <w:rFonts w:ascii="Arial" w:hAnsi="Arial" w:cs="Arial"/>
                <w:sz w:val="22"/>
                <w:szCs w:val="22"/>
              </w:rPr>
            </w:pPr>
          </w:p>
          <w:p w14:paraId="0064BD31"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It is essential that, if the legal requirements are to be met and the trust of our patients is to be retained, all staff protect patient information and provide a confidential service. </w:t>
            </w:r>
          </w:p>
          <w:p w14:paraId="33BAAAFD" w14:textId="77777777" w:rsidR="00AE7751" w:rsidRPr="00AD7830" w:rsidRDefault="00AE7751" w:rsidP="005A224F">
            <w:pPr>
              <w:rPr>
                <w:rFonts w:ascii="Arial" w:hAnsi="Arial" w:cs="Arial"/>
                <w:sz w:val="22"/>
                <w:szCs w:val="22"/>
              </w:rPr>
            </w:pPr>
          </w:p>
          <w:p w14:paraId="1B3E6981" w14:textId="77777777" w:rsidR="00AE7751" w:rsidRPr="00AD7830" w:rsidRDefault="00AE7751" w:rsidP="005A224F">
            <w:pPr>
              <w:rPr>
                <w:rFonts w:ascii="Arial" w:hAnsi="Arial" w:cs="Arial"/>
                <w:b/>
                <w:bCs/>
                <w:sz w:val="22"/>
                <w:szCs w:val="22"/>
              </w:rPr>
            </w:pPr>
            <w:r w:rsidRPr="00AD7830">
              <w:rPr>
                <w:rFonts w:ascii="Arial" w:hAnsi="Arial" w:cs="Arial"/>
                <w:b/>
                <w:bCs/>
                <w:sz w:val="22"/>
                <w:szCs w:val="22"/>
              </w:rPr>
              <w:t>Quality and Continuous Improvement (CI)</w:t>
            </w:r>
          </w:p>
          <w:p w14:paraId="44624790" w14:textId="77777777" w:rsidR="00AE7751" w:rsidRPr="00AD7830" w:rsidRDefault="00AE7751" w:rsidP="005A224F">
            <w:pPr>
              <w:rPr>
                <w:rFonts w:ascii="Arial" w:hAnsi="Arial" w:cs="Arial"/>
                <w:sz w:val="22"/>
                <w:szCs w:val="22"/>
              </w:rPr>
            </w:pPr>
          </w:p>
          <w:p w14:paraId="09604704" w14:textId="7A3FF631" w:rsidR="00AE7751" w:rsidRPr="00AD7830" w:rsidRDefault="00AE7751" w:rsidP="005A224F">
            <w:pPr>
              <w:rPr>
                <w:rFonts w:ascii="Arial" w:hAnsi="Arial" w:cs="Arial"/>
                <w:sz w:val="22"/>
                <w:szCs w:val="22"/>
              </w:rPr>
            </w:pPr>
            <w:r w:rsidRPr="00AD7830">
              <w:rPr>
                <w:rFonts w:ascii="Arial" w:hAnsi="Arial" w:cs="Arial"/>
                <w:sz w:val="22"/>
                <w:szCs w:val="22"/>
              </w:rPr>
              <w:t>To preserve and improve the quality of P</w:t>
            </w:r>
            <w:r>
              <w:rPr>
                <w:rFonts w:ascii="Arial" w:hAnsi="Arial" w:cs="Arial"/>
                <w:sz w:val="22"/>
                <w:szCs w:val="22"/>
              </w:rPr>
              <w:t xml:space="preserve">ractice </w:t>
            </w:r>
            <w:r w:rsidRPr="00AD7830">
              <w:rPr>
                <w:rFonts w:ascii="Arial" w:hAnsi="Arial" w:cs="Arial"/>
                <w:sz w:val="22"/>
                <w:szCs w:val="22"/>
              </w:rPr>
              <w:t>outputs, all personnel are required to think not only of what they do but how they achieve it. By continually re-examining our processes, we will be able to develop and improve the overall effectiveness of the way we work.</w:t>
            </w:r>
          </w:p>
          <w:p w14:paraId="4D9126EA" w14:textId="77777777" w:rsidR="00AE7751" w:rsidRPr="00AD7830" w:rsidRDefault="00AE7751" w:rsidP="005A224F">
            <w:pPr>
              <w:rPr>
                <w:rFonts w:ascii="Arial" w:hAnsi="Arial" w:cs="Arial"/>
                <w:sz w:val="22"/>
                <w:szCs w:val="22"/>
              </w:rPr>
            </w:pPr>
          </w:p>
          <w:p w14:paraId="548EBD44" w14:textId="4C0DEA3D" w:rsidR="00AE7751" w:rsidRPr="00AD7830" w:rsidRDefault="00AE7751" w:rsidP="005A224F">
            <w:pPr>
              <w:rPr>
                <w:rFonts w:ascii="Arial" w:hAnsi="Arial" w:cs="Arial"/>
                <w:sz w:val="22"/>
                <w:szCs w:val="22"/>
              </w:rPr>
            </w:pPr>
            <w:r w:rsidRPr="00AD7830">
              <w:rPr>
                <w:rFonts w:ascii="Arial" w:hAnsi="Arial" w:cs="Arial"/>
                <w:sz w:val="22"/>
                <w:szCs w:val="22"/>
              </w:rPr>
              <w:t>The responsibility for this rests with everyone working within th</w:t>
            </w:r>
            <w:r>
              <w:rPr>
                <w:rFonts w:ascii="Arial" w:hAnsi="Arial" w:cs="Arial"/>
                <w:sz w:val="22"/>
                <w:szCs w:val="22"/>
              </w:rPr>
              <w:t xml:space="preserve">e </w:t>
            </w:r>
            <w:r w:rsidRPr="00AD7830">
              <w:rPr>
                <w:rFonts w:ascii="Arial" w:hAnsi="Arial" w:cs="Arial"/>
                <w:sz w:val="22"/>
                <w:szCs w:val="22"/>
              </w:rPr>
              <w:t>practices to look for opportunities to improve quality and share good practice and to discuss, highlight and work with the team to create opportunities to improve patient care.</w:t>
            </w:r>
          </w:p>
          <w:p w14:paraId="02FFC6E1" w14:textId="77777777" w:rsidR="00AE7751" w:rsidRPr="00AD7830" w:rsidRDefault="00AE7751" w:rsidP="005A224F">
            <w:pPr>
              <w:rPr>
                <w:rFonts w:ascii="Arial" w:hAnsi="Arial" w:cs="Arial"/>
                <w:sz w:val="22"/>
                <w:szCs w:val="22"/>
              </w:rPr>
            </w:pPr>
          </w:p>
          <w:p w14:paraId="297D4BCE" w14:textId="2B670A90" w:rsidR="00AE7751" w:rsidRPr="00AD7830" w:rsidRDefault="00AE7751" w:rsidP="005A224F">
            <w:pPr>
              <w:rPr>
                <w:rFonts w:ascii="Arial" w:hAnsi="Arial" w:cs="Arial"/>
                <w:sz w:val="22"/>
                <w:szCs w:val="22"/>
              </w:rPr>
            </w:pPr>
            <w:r>
              <w:rPr>
                <w:rFonts w:ascii="Arial" w:hAnsi="Arial" w:cs="Arial"/>
                <w:sz w:val="22"/>
                <w:szCs w:val="22"/>
              </w:rPr>
              <w:t>This organisation</w:t>
            </w:r>
            <w:r w:rsidRPr="005D5CCB">
              <w:rPr>
                <w:rFonts w:ascii="Arial" w:hAnsi="Arial" w:cs="Arial"/>
                <w:sz w:val="22"/>
                <w:szCs w:val="22"/>
              </w:rPr>
              <w:t xml:space="preserve"> </w:t>
            </w:r>
            <w:r w:rsidRPr="00AD7830">
              <w:rPr>
                <w:rFonts w:ascii="Arial" w:hAnsi="Arial" w:cs="Arial"/>
                <w:sz w:val="22"/>
                <w:szCs w:val="22"/>
              </w:rPr>
              <w:t xml:space="preserve">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46D1DBCE" w14:textId="77777777" w:rsidR="00AE7751" w:rsidRPr="00AD7830" w:rsidRDefault="00AE7751" w:rsidP="005A224F">
            <w:pPr>
              <w:rPr>
                <w:rFonts w:ascii="Arial" w:hAnsi="Arial" w:cs="Arial"/>
                <w:sz w:val="22"/>
                <w:szCs w:val="22"/>
              </w:rPr>
            </w:pPr>
          </w:p>
          <w:p w14:paraId="7BEA40A1" w14:textId="77777777" w:rsidR="00AE7751" w:rsidRPr="00AD7830" w:rsidRDefault="00AE7751" w:rsidP="005A224F">
            <w:pPr>
              <w:rPr>
                <w:rFonts w:ascii="Arial" w:hAnsi="Arial" w:cs="Arial"/>
                <w:sz w:val="22"/>
                <w:szCs w:val="22"/>
              </w:rPr>
            </w:pPr>
            <w:r w:rsidRPr="00AD7830">
              <w:rPr>
                <w:rFonts w:ascii="Arial" w:hAnsi="Arial" w:cs="Arial"/>
                <w:sz w:val="22"/>
                <w:szCs w:val="22"/>
              </w:rPr>
              <w:t>Staff should interpret national strategies and policies into local implementation strategies that are aligned to the values and culture of general practice.</w:t>
            </w:r>
          </w:p>
          <w:p w14:paraId="64BE55AD" w14:textId="77777777" w:rsidR="00AE7751" w:rsidRPr="00AD7830" w:rsidRDefault="00AE7751" w:rsidP="005A224F">
            <w:pPr>
              <w:rPr>
                <w:rFonts w:ascii="Arial" w:hAnsi="Arial" w:cs="Arial"/>
                <w:sz w:val="22"/>
                <w:szCs w:val="22"/>
              </w:rPr>
            </w:pPr>
          </w:p>
          <w:p w14:paraId="74E9AAFB" w14:textId="77777777" w:rsidR="00AE7751" w:rsidRPr="00AD7830" w:rsidRDefault="00AE7751" w:rsidP="005A224F">
            <w:pPr>
              <w:rPr>
                <w:rFonts w:ascii="Arial" w:hAnsi="Arial" w:cs="Arial"/>
                <w:sz w:val="22"/>
                <w:szCs w:val="22"/>
              </w:rPr>
            </w:pPr>
            <w:r w:rsidRPr="00AD7830">
              <w:rPr>
                <w:rFonts w:ascii="Arial" w:hAnsi="Arial" w:cs="Arial"/>
                <w:sz w:val="22"/>
                <w:szCs w:val="22"/>
              </w:rPr>
              <w:t>All staff are to contribute to investigations and root cause analyses whilst participating in serious incident investigations and multidisciplinary case reviews.</w:t>
            </w:r>
          </w:p>
          <w:p w14:paraId="0B587D47" w14:textId="77777777" w:rsidR="00AE7751" w:rsidRPr="00AD7830" w:rsidRDefault="00AE7751" w:rsidP="005A224F">
            <w:pPr>
              <w:rPr>
                <w:rFonts w:ascii="Arial" w:hAnsi="Arial" w:cs="Arial"/>
                <w:sz w:val="22"/>
                <w:szCs w:val="22"/>
              </w:rPr>
            </w:pPr>
          </w:p>
          <w:p w14:paraId="7E02841F" w14:textId="77777777" w:rsidR="00AE7751" w:rsidRPr="00AD7830" w:rsidRDefault="00AE7751" w:rsidP="005A224F">
            <w:pPr>
              <w:rPr>
                <w:rFonts w:ascii="Arial" w:hAnsi="Arial" w:cs="Arial"/>
                <w:sz w:val="22"/>
                <w:szCs w:val="22"/>
              </w:rPr>
            </w:pPr>
          </w:p>
          <w:p w14:paraId="4193933F" w14:textId="77777777" w:rsidR="00AE7751" w:rsidRPr="00AD7830" w:rsidRDefault="00AE7751" w:rsidP="005A224F">
            <w:pPr>
              <w:rPr>
                <w:rFonts w:ascii="Arial" w:hAnsi="Arial" w:cs="Arial"/>
                <w:b/>
                <w:bCs/>
                <w:sz w:val="22"/>
                <w:szCs w:val="22"/>
              </w:rPr>
            </w:pPr>
            <w:r w:rsidRPr="00AD7830">
              <w:rPr>
                <w:rFonts w:ascii="Arial" w:hAnsi="Arial" w:cs="Arial"/>
                <w:b/>
                <w:bCs/>
                <w:sz w:val="22"/>
                <w:szCs w:val="22"/>
              </w:rPr>
              <w:t xml:space="preserve">Managing information </w:t>
            </w:r>
          </w:p>
          <w:p w14:paraId="5584A6A3"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 </w:t>
            </w:r>
          </w:p>
          <w:p w14:paraId="5CF99162"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All staff should use technology and appropriate software as an aid to management in the planning, implementation and monitoring of care and presenting and communicating information. </w:t>
            </w:r>
          </w:p>
          <w:p w14:paraId="6D4B3218" w14:textId="77777777" w:rsidR="00AE7751" w:rsidRPr="00AD7830" w:rsidRDefault="00AE7751" w:rsidP="005A224F">
            <w:pPr>
              <w:rPr>
                <w:rFonts w:ascii="Arial" w:hAnsi="Arial" w:cs="Arial"/>
                <w:sz w:val="22"/>
                <w:szCs w:val="22"/>
              </w:rPr>
            </w:pPr>
          </w:p>
          <w:p w14:paraId="78CDA638"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Data should be reviewed and processed using accurate SNOMED/read codes in order to ensure easy and accurate information retrieval for monitoring and audit processes. </w:t>
            </w:r>
          </w:p>
          <w:p w14:paraId="046EBAF1" w14:textId="77777777" w:rsidR="00AE7751" w:rsidRPr="00AD7830" w:rsidRDefault="00AE7751" w:rsidP="005A224F">
            <w:pPr>
              <w:rPr>
                <w:rFonts w:ascii="Arial" w:hAnsi="Arial" w:cs="Arial"/>
                <w:sz w:val="22"/>
                <w:szCs w:val="22"/>
              </w:rPr>
            </w:pPr>
          </w:p>
          <w:p w14:paraId="27066820" w14:textId="77777777" w:rsidR="00AE7751" w:rsidRPr="00AD7830" w:rsidRDefault="00AE7751" w:rsidP="005A224F">
            <w:pPr>
              <w:rPr>
                <w:rFonts w:ascii="Arial" w:hAnsi="Arial" w:cs="Arial"/>
                <w:b/>
                <w:bCs/>
                <w:sz w:val="22"/>
                <w:szCs w:val="22"/>
              </w:rPr>
            </w:pPr>
            <w:r w:rsidRPr="00AD7830">
              <w:rPr>
                <w:rFonts w:ascii="Arial" w:hAnsi="Arial" w:cs="Arial"/>
                <w:b/>
                <w:bCs/>
                <w:sz w:val="22"/>
                <w:szCs w:val="22"/>
              </w:rPr>
              <w:t>Service delivery</w:t>
            </w:r>
          </w:p>
          <w:p w14:paraId="3BD54C6C" w14:textId="77777777" w:rsidR="00AE7751" w:rsidRPr="00AD7830" w:rsidRDefault="00AE7751" w:rsidP="005A224F">
            <w:pPr>
              <w:rPr>
                <w:rFonts w:ascii="Arial" w:hAnsi="Arial" w:cs="Arial"/>
                <w:sz w:val="22"/>
                <w:szCs w:val="22"/>
              </w:rPr>
            </w:pPr>
          </w:p>
          <w:p w14:paraId="00E198F0" w14:textId="77777777" w:rsidR="00AE7751" w:rsidRPr="00AD7830" w:rsidRDefault="00AE7751" w:rsidP="005A224F">
            <w:pPr>
              <w:rPr>
                <w:rFonts w:ascii="Arial" w:hAnsi="Arial" w:cs="Arial"/>
                <w:sz w:val="22"/>
                <w:szCs w:val="22"/>
              </w:rPr>
            </w:pPr>
            <w:r w:rsidRPr="00AD7830">
              <w:rPr>
                <w:rFonts w:ascii="Arial" w:hAnsi="Arial" w:cs="Arial"/>
                <w:sz w:val="22"/>
                <w:szCs w:val="22"/>
              </w:rPr>
              <w:t xml:space="preserve">Staff will be given detailed information during the induction process regarding policy and procedure.    </w:t>
            </w:r>
          </w:p>
          <w:p w14:paraId="69B4F086" w14:textId="77777777" w:rsidR="00AE7751" w:rsidRPr="00AD7830" w:rsidRDefault="00AE7751" w:rsidP="005A224F">
            <w:pPr>
              <w:rPr>
                <w:rFonts w:ascii="Arial" w:hAnsi="Arial" w:cs="Arial"/>
                <w:sz w:val="22"/>
                <w:szCs w:val="22"/>
              </w:rPr>
            </w:pPr>
          </w:p>
          <w:p w14:paraId="5D7C2D81" w14:textId="3EFFE30A" w:rsidR="00AE7751" w:rsidRDefault="00AE7751" w:rsidP="005A224F">
            <w:pPr>
              <w:rPr>
                <w:rFonts w:ascii="Arial" w:hAnsi="Arial" w:cs="Arial"/>
                <w:sz w:val="22"/>
                <w:szCs w:val="22"/>
              </w:rPr>
            </w:pPr>
            <w:r w:rsidRPr="00AD7830">
              <w:rPr>
                <w:rFonts w:ascii="Arial" w:hAnsi="Arial" w:cs="Arial"/>
                <w:sz w:val="22"/>
                <w:szCs w:val="22"/>
              </w:rPr>
              <w:lastRenderedPageBreak/>
              <w:t>The post holder must adhere to the information contained within practice policies and regional directives, ensuring protocols are adhered to at all times.</w:t>
            </w:r>
          </w:p>
          <w:p w14:paraId="7FEA9795" w14:textId="77777777" w:rsidR="00AE7751" w:rsidRDefault="00AE7751" w:rsidP="005A224F">
            <w:pPr>
              <w:rPr>
                <w:rFonts w:ascii="Arial" w:hAnsi="Arial" w:cs="Arial"/>
                <w:b/>
                <w:bCs/>
                <w:sz w:val="22"/>
                <w:szCs w:val="22"/>
              </w:rPr>
            </w:pPr>
          </w:p>
          <w:p w14:paraId="65C63AA5" w14:textId="77777777" w:rsidR="00AE7751" w:rsidRPr="00AD7830" w:rsidRDefault="00AE7751" w:rsidP="005A224F">
            <w:pPr>
              <w:rPr>
                <w:rFonts w:ascii="Arial" w:hAnsi="Arial" w:cs="Arial"/>
                <w:b/>
                <w:bCs/>
                <w:sz w:val="22"/>
                <w:szCs w:val="22"/>
              </w:rPr>
            </w:pPr>
            <w:r w:rsidRPr="00AD7830">
              <w:rPr>
                <w:rFonts w:ascii="Arial" w:hAnsi="Arial" w:cs="Arial"/>
                <w:b/>
                <w:bCs/>
                <w:sz w:val="22"/>
                <w:szCs w:val="22"/>
              </w:rPr>
              <w:t>Security</w:t>
            </w:r>
          </w:p>
          <w:p w14:paraId="00C4AE2D" w14:textId="77777777" w:rsidR="00AE7751" w:rsidRPr="00AD7830" w:rsidRDefault="00AE7751" w:rsidP="005A224F">
            <w:pPr>
              <w:rPr>
                <w:rFonts w:ascii="Arial" w:hAnsi="Arial" w:cs="Arial"/>
                <w:sz w:val="22"/>
                <w:szCs w:val="22"/>
              </w:rPr>
            </w:pPr>
          </w:p>
          <w:p w14:paraId="145AACD9" w14:textId="4F508086" w:rsidR="00AE7751" w:rsidRPr="00AD7830" w:rsidRDefault="00AE7751" w:rsidP="005A224F">
            <w:pPr>
              <w:rPr>
                <w:rFonts w:ascii="Arial" w:hAnsi="Arial" w:cs="Arial"/>
                <w:sz w:val="22"/>
                <w:szCs w:val="22"/>
              </w:rPr>
            </w:pPr>
            <w:r w:rsidRPr="00AD7830">
              <w:rPr>
                <w:rFonts w:ascii="Arial" w:hAnsi="Arial" w:cs="Arial"/>
                <w:sz w:val="22"/>
                <w:szCs w:val="22"/>
              </w:rPr>
              <w:t xml:space="preserve">The security of the </w:t>
            </w:r>
            <w:r>
              <w:rPr>
                <w:rFonts w:ascii="Arial" w:hAnsi="Arial" w:cs="Arial"/>
                <w:sz w:val="22"/>
                <w:szCs w:val="22"/>
              </w:rPr>
              <w:t>organisation</w:t>
            </w:r>
            <w:r w:rsidRPr="00AD7830">
              <w:rPr>
                <w:rFonts w:ascii="Arial" w:hAnsi="Arial" w:cs="Arial"/>
                <w:sz w:val="22"/>
                <w:szCs w:val="22"/>
              </w:rPr>
              <w:t xml:space="preserve"> is the responsibility of all personnel. The post holder must ensure they always remain vigilant and report any suspicious activity immediately to their line manager.</w:t>
            </w:r>
          </w:p>
          <w:p w14:paraId="75A5B2A8" w14:textId="77777777" w:rsidR="00AE7751" w:rsidRPr="00AD7830" w:rsidRDefault="00AE7751" w:rsidP="005A224F">
            <w:pPr>
              <w:rPr>
                <w:rFonts w:ascii="Arial" w:hAnsi="Arial" w:cs="Arial"/>
                <w:sz w:val="22"/>
                <w:szCs w:val="22"/>
              </w:rPr>
            </w:pPr>
          </w:p>
          <w:p w14:paraId="70C3DAB7" w14:textId="77777777" w:rsidR="00AE7751" w:rsidRDefault="00AE7751" w:rsidP="005A224F">
            <w:pPr>
              <w:rPr>
                <w:rFonts w:ascii="Arial" w:hAnsi="Arial" w:cs="Arial"/>
                <w:sz w:val="22"/>
                <w:szCs w:val="22"/>
              </w:rPr>
            </w:pPr>
            <w:r w:rsidRPr="00AD7830">
              <w:rPr>
                <w:rFonts w:ascii="Arial" w:hAnsi="Arial" w:cs="Arial"/>
                <w:sz w:val="22"/>
                <w:szCs w:val="22"/>
              </w:rPr>
              <w:t>Under no circumstances are staff to share the codes for the door locks with anyone and are to ensure that restricted areas remain effectively secured. Likewise, password controls are to be maintained and are not to be shared.</w:t>
            </w:r>
          </w:p>
          <w:p w14:paraId="10811A93" w14:textId="77777777" w:rsidR="00AE7751" w:rsidRPr="00AD7830" w:rsidRDefault="00AE7751" w:rsidP="005A224F">
            <w:pPr>
              <w:rPr>
                <w:rFonts w:ascii="Arial" w:hAnsi="Arial" w:cs="Arial"/>
                <w:sz w:val="22"/>
                <w:szCs w:val="22"/>
              </w:rPr>
            </w:pPr>
          </w:p>
          <w:p w14:paraId="24AA947F" w14:textId="77777777" w:rsidR="00AE7751" w:rsidRPr="00AD7830" w:rsidRDefault="00AE7751" w:rsidP="005A224F">
            <w:pPr>
              <w:rPr>
                <w:rFonts w:ascii="Arial" w:hAnsi="Arial" w:cs="Arial"/>
                <w:b/>
                <w:bCs/>
                <w:sz w:val="22"/>
                <w:szCs w:val="22"/>
              </w:rPr>
            </w:pPr>
            <w:r w:rsidRPr="00AD7830">
              <w:rPr>
                <w:rFonts w:ascii="Arial" w:hAnsi="Arial" w:cs="Arial"/>
                <w:b/>
                <w:bCs/>
                <w:sz w:val="22"/>
                <w:szCs w:val="22"/>
              </w:rPr>
              <w:t>Professional conduct</w:t>
            </w:r>
          </w:p>
          <w:p w14:paraId="3F0F82E9" w14:textId="77777777" w:rsidR="00AE7751" w:rsidRPr="00AD7830" w:rsidRDefault="00AE7751" w:rsidP="005A224F">
            <w:pPr>
              <w:rPr>
                <w:rFonts w:ascii="Arial" w:hAnsi="Arial" w:cs="Arial"/>
                <w:sz w:val="22"/>
                <w:szCs w:val="22"/>
              </w:rPr>
            </w:pPr>
          </w:p>
          <w:p w14:paraId="511DF604" w14:textId="77777777" w:rsidR="00AE7751" w:rsidRPr="00AD7830" w:rsidRDefault="00AE7751" w:rsidP="005A224F">
            <w:pPr>
              <w:rPr>
                <w:rFonts w:ascii="Arial" w:hAnsi="Arial" w:cs="Arial"/>
                <w:sz w:val="22"/>
                <w:szCs w:val="22"/>
              </w:rPr>
            </w:pPr>
            <w:r w:rsidRPr="00AD7830">
              <w:rPr>
                <w:rFonts w:ascii="Arial" w:hAnsi="Arial" w:cs="Arial"/>
                <w:sz w:val="22"/>
                <w:szCs w:val="22"/>
              </w:rPr>
              <w:t>All staff are required to dress appropriately for their role.</w:t>
            </w:r>
          </w:p>
          <w:p w14:paraId="0573DB56" w14:textId="77777777" w:rsidR="00AE7751" w:rsidRPr="00AD7830" w:rsidRDefault="00AE7751" w:rsidP="005A224F">
            <w:pPr>
              <w:rPr>
                <w:rFonts w:ascii="Arial" w:hAnsi="Arial" w:cs="Arial"/>
                <w:sz w:val="22"/>
                <w:szCs w:val="22"/>
              </w:rPr>
            </w:pPr>
          </w:p>
          <w:p w14:paraId="48B22A97" w14:textId="159C5103" w:rsidR="00AE7751" w:rsidRPr="00AD7830" w:rsidRDefault="00AE7751" w:rsidP="005A224F">
            <w:pPr>
              <w:rPr>
                <w:rFonts w:ascii="Arial" w:hAnsi="Arial" w:cs="Arial"/>
                <w:sz w:val="22"/>
                <w:szCs w:val="22"/>
              </w:rPr>
            </w:pPr>
            <w:r w:rsidRPr="00AD7830">
              <w:rPr>
                <w:rFonts w:ascii="Arial" w:hAnsi="Arial" w:cs="Arial"/>
                <w:sz w:val="22"/>
                <w:szCs w:val="22"/>
              </w:rPr>
              <w:t>P</w:t>
            </w:r>
            <w:r>
              <w:rPr>
                <w:rFonts w:ascii="Arial" w:hAnsi="Arial" w:cs="Arial"/>
                <w:sz w:val="22"/>
                <w:szCs w:val="22"/>
              </w:rPr>
              <w:t xml:space="preserve">ractice </w:t>
            </w:r>
            <w:r w:rsidRPr="00AD7830">
              <w:rPr>
                <w:rFonts w:ascii="Arial" w:hAnsi="Arial" w:cs="Arial"/>
                <w:sz w:val="22"/>
                <w:szCs w:val="22"/>
              </w:rPr>
              <w:t>staff members are to familiarise themselves and comply with local practice protocol.</w:t>
            </w:r>
          </w:p>
          <w:p w14:paraId="7618AD1B" w14:textId="77777777" w:rsidR="00AE7751" w:rsidRPr="00AD7830" w:rsidRDefault="00AE7751" w:rsidP="005A224F">
            <w:pPr>
              <w:rPr>
                <w:rFonts w:ascii="Arial" w:hAnsi="Arial" w:cs="Arial"/>
                <w:sz w:val="22"/>
                <w:szCs w:val="22"/>
              </w:rPr>
            </w:pPr>
          </w:p>
          <w:p w14:paraId="16FA7806" w14:textId="77777777" w:rsidR="00AE7751" w:rsidRPr="00AD7830" w:rsidRDefault="00AE7751" w:rsidP="00AE7751">
            <w:pPr>
              <w:rPr>
                <w:rFonts w:ascii="Arial" w:hAnsi="Arial" w:cs="Arial"/>
                <w:sz w:val="22"/>
                <w:szCs w:val="22"/>
              </w:rPr>
            </w:pPr>
          </w:p>
        </w:tc>
      </w:tr>
    </w:tbl>
    <w:p w14:paraId="72A21977" w14:textId="77777777" w:rsidR="00AE7751" w:rsidRDefault="00AE7751" w:rsidP="00AE7751">
      <w:pPr>
        <w:rPr>
          <w:rFonts w:ascii="Arial" w:hAnsi="Arial" w:cs="Arial"/>
          <w:b/>
          <w:u w:val="single"/>
        </w:rPr>
      </w:pPr>
    </w:p>
    <w:p w14:paraId="6B849E93" w14:textId="77777777" w:rsidR="00AE7751" w:rsidRDefault="00AE7751" w:rsidP="00AE7751">
      <w:pPr>
        <w:rPr>
          <w:rFonts w:ascii="Arial" w:hAnsi="Arial" w:cs="Arial"/>
          <w:b/>
          <w:u w:val="single"/>
        </w:rPr>
      </w:pPr>
    </w:p>
    <w:p w14:paraId="5E93F1BA" w14:textId="77777777" w:rsidR="00AE7751" w:rsidRDefault="00AE7751" w:rsidP="00AE7751">
      <w:pPr>
        <w:rPr>
          <w:rFonts w:ascii="Arial" w:hAnsi="Arial" w:cs="Arial"/>
          <w:b/>
          <w:u w:val="single"/>
        </w:rPr>
      </w:pPr>
    </w:p>
    <w:p w14:paraId="52752DA5" w14:textId="77777777" w:rsidR="00AE7751" w:rsidRDefault="00AE7751" w:rsidP="00AE7751">
      <w:pPr>
        <w:rPr>
          <w:rFonts w:ascii="Arial" w:hAnsi="Arial" w:cs="Arial"/>
          <w:b/>
          <w:u w:val="single"/>
        </w:rPr>
      </w:pPr>
    </w:p>
    <w:p w14:paraId="628B5BE8" w14:textId="77777777" w:rsidR="00AE7751" w:rsidRDefault="00AE7751" w:rsidP="00AE7751">
      <w:pPr>
        <w:rPr>
          <w:rFonts w:ascii="Arial" w:hAnsi="Arial" w:cs="Arial"/>
          <w:b/>
          <w:u w:val="single"/>
        </w:rPr>
      </w:pPr>
    </w:p>
    <w:p w14:paraId="37C69DC2" w14:textId="77777777" w:rsidR="00AE7751" w:rsidRDefault="00AE7751" w:rsidP="00AE7751">
      <w:pPr>
        <w:rPr>
          <w:rFonts w:ascii="Arial" w:hAnsi="Arial" w:cs="Arial"/>
          <w:b/>
          <w:u w:val="single"/>
        </w:rPr>
      </w:pPr>
    </w:p>
    <w:p w14:paraId="3E3C63E1" w14:textId="77777777" w:rsidR="00AE7751" w:rsidRDefault="00AE7751" w:rsidP="00AE7751">
      <w:pPr>
        <w:rPr>
          <w:rFonts w:ascii="Arial" w:hAnsi="Arial" w:cs="Arial"/>
          <w:b/>
          <w:u w:val="single"/>
        </w:rPr>
      </w:pPr>
    </w:p>
    <w:p w14:paraId="342B6667" w14:textId="77777777" w:rsidR="00AE7751" w:rsidRDefault="00AE7751" w:rsidP="00AE7751">
      <w:pPr>
        <w:rPr>
          <w:rFonts w:ascii="Arial" w:hAnsi="Arial" w:cs="Arial"/>
          <w:b/>
          <w:u w:val="single"/>
        </w:rPr>
      </w:pPr>
    </w:p>
    <w:p w14:paraId="4252081D" w14:textId="77777777" w:rsidR="00AE7751" w:rsidRDefault="00AE7751" w:rsidP="00AE7751">
      <w:pPr>
        <w:rPr>
          <w:rFonts w:ascii="Arial" w:hAnsi="Arial" w:cs="Arial"/>
          <w:b/>
          <w:u w:val="single"/>
        </w:rPr>
      </w:pPr>
    </w:p>
    <w:p w14:paraId="17813B23" w14:textId="77777777" w:rsidR="00AE7751" w:rsidRDefault="00AE7751" w:rsidP="00AE7751">
      <w:pPr>
        <w:rPr>
          <w:rFonts w:ascii="Arial" w:hAnsi="Arial" w:cs="Arial"/>
          <w:b/>
          <w:u w:val="single"/>
        </w:rPr>
      </w:pPr>
    </w:p>
    <w:p w14:paraId="7D90FAB3" w14:textId="77777777" w:rsidR="00AE7751" w:rsidRDefault="00AE7751" w:rsidP="00AE7751">
      <w:pPr>
        <w:rPr>
          <w:rFonts w:ascii="Arial" w:hAnsi="Arial" w:cs="Arial"/>
          <w:b/>
          <w:u w:val="single"/>
        </w:rPr>
      </w:pPr>
    </w:p>
    <w:p w14:paraId="087EEC03" w14:textId="77777777" w:rsidR="00AE7751" w:rsidRDefault="00AE7751" w:rsidP="00AE7751">
      <w:pPr>
        <w:rPr>
          <w:rFonts w:ascii="Arial" w:hAnsi="Arial" w:cs="Arial"/>
          <w:b/>
          <w:u w:val="single"/>
        </w:rPr>
      </w:pPr>
    </w:p>
    <w:p w14:paraId="580BB3DA" w14:textId="77777777" w:rsidR="00AE7751" w:rsidRDefault="00AE7751" w:rsidP="00AE7751">
      <w:pPr>
        <w:rPr>
          <w:rFonts w:ascii="Arial" w:hAnsi="Arial" w:cs="Arial"/>
          <w:b/>
          <w:u w:val="single"/>
        </w:rPr>
      </w:pPr>
    </w:p>
    <w:p w14:paraId="1146BD6E" w14:textId="77777777" w:rsidR="00AE7751" w:rsidRDefault="00AE7751" w:rsidP="00AE7751">
      <w:pPr>
        <w:rPr>
          <w:rFonts w:ascii="Arial" w:hAnsi="Arial" w:cs="Arial"/>
          <w:b/>
          <w:u w:val="single"/>
        </w:rPr>
      </w:pPr>
    </w:p>
    <w:p w14:paraId="19AD90DE" w14:textId="77777777" w:rsidR="00AE7751" w:rsidRDefault="00AE7751" w:rsidP="00AE7751">
      <w:pPr>
        <w:rPr>
          <w:rFonts w:ascii="Arial" w:hAnsi="Arial" w:cs="Arial"/>
          <w:b/>
          <w:u w:val="single"/>
        </w:rPr>
      </w:pPr>
    </w:p>
    <w:p w14:paraId="0B1F1A4F" w14:textId="77777777" w:rsidR="00AE7751" w:rsidRDefault="00AE7751" w:rsidP="00AE7751">
      <w:pPr>
        <w:rPr>
          <w:rFonts w:ascii="Arial" w:hAnsi="Arial" w:cs="Arial"/>
          <w:b/>
          <w:u w:val="single"/>
        </w:rPr>
      </w:pPr>
    </w:p>
    <w:p w14:paraId="2E454576" w14:textId="77777777" w:rsidR="00AE7751" w:rsidRDefault="00AE7751" w:rsidP="00AE7751">
      <w:pPr>
        <w:rPr>
          <w:rFonts w:ascii="Arial" w:hAnsi="Arial" w:cs="Arial"/>
          <w:b/>
          <w:u w:val="single"/>
        </w:rPr>
      </w:pPr>
    </w:p>
    <w:p w14:paraId="6FC971AD" w14:textId="77777777" w:rsidR="00AE7751" w:rsidRDefault="00AE7751" w:rsidP="00AE7751">
      <w:pPr>
        <w:rPr>
          <w:rFonts w:ascii="Arial" w:hAnsi="Arial" w:cs="Arial"/>
          <w:b/>
          <w:u w:val="single"/>
        </w:rPr>
      </w:pPr>
    </w:p>
    <w:p w14:paraId="082362A6" w14:textId="77777777" w:rsidR="00AE7751" w:rsidRDefault="00AE7751" w:rsidP="00AE7751">
      <w:pPr>
        <w:rPr>
          <w:rFonts w:ascii="Arial" w:hAnsi="Arial" w:cs="Arial"/>
          <w:b/>
          <w:u w:val="single"/>
        </w:rPr>
      </w:pPr>
    </w:p>
    <w:p w14:paraId="2CAB447E" w14:textId="77777777" w:rsidR="00AE7751" w:rsidRDefault="00AE7751" w:rsidP="00AE7751">
      <w:pPr>
        <w:rPr>
          <w:rFonts w:ascii="Arial" w:hAnsi="Arial" w:cs="Arial"/>
          <w:b/>
          <w:u w:val="single"/>
        </w:rPr>
      </w:pPr>
    </w:p>
    <w:p w14:paraId="6AD78EAE" w14:textId="77777777" w:rsidR="00AE7751" w:rsidRDefault="00AE7751" w:rsidP="00AE7751">
      <w:pPr>
        <w:rPr>
          <w:rFonts w:ascii="Arial" w:hAnsi="Arial" w:cs="Arial"/>
          <w:b/>
          <w:u w:val="single"/>
        </w:rPr>
      </w:pPr>
    </w:p>
    <w:p w14:paraId="3B18DD27" w14:textId="77777777" w:rsidR="00AE7751" w:rsidRDefault="00AE7751" w:rsidP="00AE7751">
      <w:pPr>
        <w:rPr>
          <w:rFonts w:ascii="Arial" w:hAnsi="Arial" w:cs="Arial"/>
          <w:b/>
          <w:u w:val="single"/>
        </w:rPr>
      </w:pPr>
    </w:p>
    <w:p w14:paraId="5C906649" w14:textId="77777777" w:rsidR="00AE7751" w:rsidRDefault="00AE7751" w:rsidP="00AE7751">
      <w:pPr>
        <w:rPr>
          <w:rFonts w:ascii="Arial" w:hAnsi="Arial" w:cs="Arial"/>
          <w:b/>
          <w:u w:val="single"/>
        </w:rPr>
      </w:pPr>
    </w:p>
    <w:p w14:paraId="5DDEEDCA" w14:textId="77777777" w:rsidR="00AE7751" w:rsidRDefault="00AE7751" w:rsidP="00AE7751">
      <w:pPr>
        <w:rPr>
          <w:rFonts w:ascii="Arial" w:hAnsi="Arial" w:cs="Arial"/>
          <w:b/>
          <w:u w:val="single"/>
        </w:rPr>
      </w:pPr>
    </w:p>
    <w:p w14:paraId="7FB62DB5" w14:textId="77777777" w:rsidR="00AE7751" w:rsidRDefault="00AE7751" w:rsidP="00AE7751">
      <w:pPr>
        <w:rPr>
          <w:rFonts w:ascii="Arial" w:hAnsi="Arial" w:cs="Arial"/>
          <w:b/>
          <w:u w:val="single"/>
        </w:rPr>
      </w:pPr>
    </w:p>
    <w:p w14:paraId="44E08957" w14:textId="77777777" w:rsidR="00AE7751" w:rsidRDefault="00AE7751" w:rsidP="00AE7751">
      <w:pPr>
        <w:rPr>
          <w:rFonts w:ascii="Arial" w:hAnsi="Arial" w:cs="Arial"/>
          <w:b/>
          <w:u w:val="single"/>
        </w:rPr>
      </w:pPr>
    </w:p>
    <w:p w14:paraId="5CB902CC" w14:textId="77777777" w:rsidR="00AE7751" w:rsidRPr="00AD7830" w:rsidRDefault="00AE7751" w:rsidP="00AE7751">
      <w:pPr>
        <w:rPr>
          <w:rFonts w:ascii="Arial" w:hAnsi="Arial" w:cs="Arial"/>
          <w:b/>
          <w:u w:val="single"/>
        </w:rPr>
      </w:pPr>
    </w:p>
    <w:p w14:paraId="0B36457E" w14:textId="77777777" w:rsidR="00AE7751" w:rsidRPr="00AD7830" w:rsidRDefault="00AE7751" w:rsidP="00AE7751">
      <w:pPr>
        <w:rPr>
          <w:rFonts w:ascii="Arial" w:hAnsi="Arial" w:cs="Arial"/>
          <w:b/>
          <w:u w:val="single"/>
        </w:rPr>
      </w:pPr>
    </w:p>
    <w:p w14:paraId="07941642" w14:textId="77777777" w:rsidR="00AE7751" w:rsidRPr="00AD7830" w:rsidRDefault="00AE7751" w:rsidP="00AE7751">
      <w:pPr>
        <w:tabs>
          <w:tab w:val="left" w:pos="1632"/>
        </w:tabs>
        <w:rPr>
          <w:rFonts w:ascii="Arial" w:hAnsi="Arial" w:cs="Arial"/>
        </w:rPr>
      </w:pPr>
    </w:p>
    <w:tbl>
      <w:tblPr>
        <w:tblStyle w:val="TableGrid"/>
        <w:tblW w:w="8359" w:type="dxa"/>
        <w:tblLook w:val="04A0" w:firstRow="1" w:lastRow="0" w:firstColumn="1" w:lastColumn="0" w:noHBand="0" w:noVBand="1"/>
      </w:tblPr>
      <w:tblGrid>
        <w:gridCol w:w="5673"/>
        <w:gridCol w:w="1270"/>
        <w:gridCol w:w="1416"/>
      </w:tblGrid>
      <w:tr w:rsidR="00AE7751" w:rsidRPr="00AD7830" w14:paraId="7DE458F3" w14:textId="77777777" w:rsidTr="005A224F">
        <w:tc>
          <w:tcPr>
            <w:tcW w:w="8359" w:type="dxa"/>
            <w:gridSpan w:val="3"/>
            <w:shd w:val="clear" w:color="auto" w:fill="4472C4" w:themeFill="accent1"/>
          </w:tcPr>
          <w:p w14:paraId="5726930E" w14:textId="0D4C809E"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 xml:space="preserve">Person </w:t>
            </w:r>
            <w:r>
              <w:rPr>
                <w:rFonts w:ascii="Arial" w:hAnsi="Arial" w:cs="Arial"/>
                <w:b/>
                <w:color w:val="FFFFFF" w:themeColor="background1"/>
              </w:rPr>
              <w:t>s</w:t>
            </w:r>
            <w:r w:rsidRPr="00AD7830">
              <w:rPr>
                <w:rFonts w:ascii="Arial" w:hAnsi="Arial" w:cs="Arial"/>
                <w:b/>
                <w:color w:val="FFFFFF" w:themeColor="background1"/>
              </w:rPr>
              <w:t xml:space="preserve">pecification – </w:t>
            </w:r>
            <w:r>
              <w:rPr>
                <w:rFonts w:ascii="Arial" w:hAnsi="Arial" w:cs="Arial"/>
                <w:b/>
                <w:color w:val="FFFFFF" w:themeColor="background1"/>
              </w:rPr>
              <w:t>C</w:t>
            </w:r>
            <w:r w:rsidRPr="00AD7830">
              <w:rPr>
                <w:rFonts w:ascii="Arial" w:hAnsi="Arial" w:cs="Arial"/>
                <w:b/>
                <w:color w:val="FFFFFF" w:themeColor="background1"/>
              </w:rPr>
              <w:t xml:space="preserve">linical </w:t>
            </w:r>
            <w:r>
              <w:rPr>
                <w:rFonts w:ascii="Arial" w:hAnsi="Arial" w:cs="Arial"/>
                <w:b/>
                <w:color w:val="FFFFFF" w:themeColor="background1"/>
              </w:rPr>
              <w:t>P</w:t>
            </w:r>
            <w:r w:rsidRPr="00AD7830">
              <w:rPr>
                <w:rFonts w:ascii="Arial" w:hAnsi="Arial" w:cs="Arial"/>
                <w:b/>
                <w:color w:val="FFFFFF" w:themeColor="background1"/>
              </w:rPr>
              <w:t>harmacist</w:t>
            </w:r>
          </w:p>
        </w:tc>
      </w:tr>
      <w:tr w:rsidR="00AE7751" w:rsidRPr="00912DE6" w14:paraId="4C2B8E48" w14:textId="77777777" w:rsidTr="005A224F">
        <w:tc>
          <w:tcPr>
            <w:tcW w:w="5673" w:type="dxa"/>
            <w:shd w:val="clear" w:color="auto" w:fill="4472C4" w:themeFill="accent1"/>
          </w:tcPr>
          <w:p w14:paraId="3C354C74"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Qualifications</w:t>
            </w:r>
          </w:p>
        </w:tc>
        <w:tc>
          <w:tcPr>
            <w:tcW w:w="1270" w:type="dxa"/>
            <w:shd w:val="clear" w:color="auto" w:fill="4472C4" w:themeFill="accent1"/>
          </w:tcPr>
          <w:p w14:paraId="63C2C073"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Essential</w:t>
            </w:r>
          </w:p>
        </w:tc>
        <w:tc>
          <w:tcPr>
            <w:tcW w:w="1416" w:type="dxa"/>
            <w:shd w:val="clear" w:color="auto" w:fill="4472C4" w:themeFill="accent1"/>
          </w:tcPr>
          <w:p w14:paraId="415DF277"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Desirable</w:t>
            </w:r>
          </w:p>
        </w:tc>
      </w:tr>
      <w:tr w:rsidR="00AE7751" w:rsidRPr="00AD7830" w14:paraId="00865E6A" w14:textId="77777777" w:rsidTr="005A224F">
        <w:tc>
          <w:tcPr>
            <w:tcW w:w="5673" w:type="dxa"/>
          </w:tcPr>
          <w:p w14:paraId="3DFE2BD6" w14:textId="01D12929" w:rsidR="00AE7751" w:rsidRDefault="00AE7751" w:rsidP="005A224F">
            <w:pPr>
              <w:tabs>
                <w:tab w:val="left" w:pos="1632"/>
              </w:tabs>
              <w:rPr>
                <w:rFonts w:ascii="Arial" w:hAnsi="Arial" w:cs="Arial"/>
                <w:sz w:val="22"/>
                <w:szCs w:val="22"/>
              </w:rPr>
            </w:pPr>
            <w:r w:rsidRPr="003717FB">
              <w:rPr>
                <w:rFonts w:ascii="Arial" w:hAnsi="Arial" w:cs="Arial"/>
                <w:sz w:val="22"/>
                <w:szCs w:val="22"/>
              </w:rPr>
              <w:t>Whe</w:t>
            </w:r>
            <w:r>
              <w:rPr>
                <w:rFonts w:ascii="Arial" w:hAnsi="Arial" w:cs="Arial"/>
                <w:sz w:val="22"/>
                <w:szCs w:val="22"/>
              </w:rPr>
              <w:t>n</w:t>
            </w:r>
            <w:r w:rsidRPr="003717FB">
              <w:rPr>
                <w:rFonts w:ascii="Arial" w:hAnsi="Arial" w:cs="Arial"/>
                <w:sz w:val="22"/>
                <w:szCs w:val="22"/>
              </w:rPr>
              <w:t xml:space="preserve"> a </w:t>
            </w:r>
            <w:r>
              <w:rPr>
                <w:rFonts w:ascii="Arial" w:hAnsi="Arial" w:cs="Arial"/>
                <w:sz w:val="22"/>
                <w:szCs w:val="22"/>
              </w:rPr>
              <w:t>Practice</w:t>
            </w:r>
            <w:r w:rsidRPr="003717FB">
              <w:rPr>
                <w:rFonts w:ascii="Arial" w:hAnsi="Arial" w:cs="Arial"/>
                <w:sz w:val="22"/>
                <w:szCs w:val="22"/>
              </w:rPr>
              <w:t xml:space="preserve"> employs or engages a Clinical Pharmacist under the Additional Roles Reimbursement Scheme, the P</w:t>
            </w:r>
            <w:r>
              <w:rPr>
                <w:rFonts w:ascii="Arial" w:hAnsi="Arial" w:cs="Arial"/>
                <w:sz w:val="22"/>
                <w:szCs w:val="22"/>
              </w:rPr>
              <w:t xml:space="preserve">ractice </w:t>
            </w:r>
            <w:r w:rsidRPr="003717FB">
              <w:rPr>
                <w:rFonts w:ascii="Arial" w:hAnsi="Arial" w:cs="Arial"/>
                <w:sz w:val="22"/>
                <w:szCs w:val="22"/>
              </w:rPr>
              <w:t xml:space="preserve">must ensure that the Clinical Pharmacist is enrolled in, or has qualified from, an approved 18-month training pathway or equivalent that equips the Clinical Pharmacist to: </w:t>
            </w:r>
          </w:p>
          <w:p w14:paraId="5AE475C0" w14:textId="77777777" w:rsidR="00AE7751" w:rsidRDefault="00AE7751" w:rsidP="005A224F">
            <w:pPr>
              <w:tabs>
                <w:tab w:val="left" w:pos="1632"/>
              </w:tabs>
              <w:rPr>
                <w:rFonts w:ascii="Arial" w:hAnsi="Arial" w:cs="Arial"/>
                <w:sz w:val="22"/>
                <w:szCs w:val="22"/>
              </w:rPr>
            </w:pPr>
          </w:p>
          <w:p w14:paraId="09862BC2" w14:textId="77777777" w:rsidR="00AE7751" w:rsidRDefault="00AE7751" w:rsidP="00AE7751">
            <w:pPr>
              <w:pStyle w:val="ListParagraph"/>
              <w:numPr>
                <w:ilvl w:val="0"/>
                <w:numId w:val="4"/>
              </w:numPr>
              <w:tabs>
                <w:tab w:val="left" w:pos="1632"/>
              </w:tabs>
              <w:rPr>
                <w:rFonts w:ascii="Arial" w:hAnsi="Arial" w:cs="Arial"/>
              </w:rPr>
            </w:pPr>
            <w:r>
              <w:rPr>
                <w:rFonts w:ascii="Arial" w:hAnsi="Arial" w:cs="Arial"/>
              </w:rPr>
              <w:t>B</w:t>
            </w:r>
            <w:r w:rsidRPr="00825747">
              <w:rPr>
                <w:rFonts w:ascii="Arial" w:hAnsi="Arial" w:cs="Arial"/>
              </w:rPr>
              <w:t xml:space="preserve">e able to practice and prescribe safely and effectively in a </w:t>
            </w:r>
            <w:hyperlink r:id="rId13" w:history="1">
              <w:r w:rsidRPr="00825747">
                <w:rPr>
                  <w:rStyle w:val="Hyperlink"/>
                  <w:rFonts w:ascii="Arial" w:hAnsi="Arial" w:cs="Arial"/>
                </w:rPr>
                <w:t>primary care setting</w:t>
              </w:r>
            </w:hyperlink>
            <w:r w:rsidRPr="00825747">
              <w:rPr>
                <w:rFonts w:ascii="Arial" w:hAnsi="Arial" w:cs="Arial"/>
              </w:rPr>
              <w:t xml:space="preserve"> (for example, the </w:t>
            </w:r>
            <w:hyperlink r:id="rId14" w:anchor="navTop" w:history="1">
              <w:r w:rsidRPr="00825747">
                <w:rPr>
                  <w:rStyle w:val="Hyperlink"/>
                  <w:rFonts w:ascii="Arial" w:hAnsi="Arial" w:cs="Arial"/>
                </w:rPr>
                <w:t>CPPE</w:t>
              </w:r>
            </w:hyperlink>
            <w:r w:rsidRPr="00825747">
              <w:rPr>
                <w:rFonts w:ascii="Arial" w:hAnsi="Arial" w:cs="Arial"/>
              </w:rPr>
              <w:t xml:space="preserve"> Clinical Pharmacist training pathways) </w:t>
            </w:r>
          </w:p>
          <w:p w14:paraId="7B495F41" w14:textId="77777777" w:rsidR="00AE7751" w:rsidRPr="00881D45" w:rsidRDefault="00AE7751" w:rsidP="005A224F">
            <w:pPr>
              <w:pStyle w:val="ListParagraph"/>
              <w:tabs>
                <w:tab w:val="left" w:pos="1632"/>
              </w:tabs>
              <w:rPr>
                <w:rFonts w:ascii="Arial" w:hAnsi="Arial" w:cs="Arial"/>
              </w:rPr>
            </w:pPr>
          </w:p>
          <w:p w14:paraId="48D84024" w14:textId="77777777" w:rsidR="00AE7751" w:rsidRPr="0044512D" w:rsidRDefault="00AE7751" w:rsidP="00AE7751">
            <w:pPr>
              <w:pStyle w:val="ListParagraph"/>
              <w:numPr>
                <w:ilvl w:val="0"/>
                <w:numId w:val="4"/>
              </w:numPr>
              <w:tabs>
                <w:tab w:val="left" w:pos="1632"/>
              </w:tabs>
              <w:rPr>
                <w:rFonts w:ascii="Arial" w:hAnsi="Arial" w:cs="Arial"/>
              </w:rPr>
            </w:pPr>
            <w:r w:rsidRPr="0044512D">
              <w:rPr>
                <w:rFonts w:ascii="Arial" w:hAnsi="Arial" w:cs="Arial"/>
              </w:rPr>
              <w:t xml:space="preserve">Deliver the key responsibilities outlined in Annex B of the </w:t>
            </w:r>
            <w:hyperlink r:id="rId15" w:history="1">
              <w:r w:rsidRPr="0044512D">
                <w:rPr>
                  <w:rStyle w:val="Hyperlink"/>
                  <w:rFonts w:ascii="Arial" w:hAnsi="Arial" w:cs="Arial"/>
                </w:rPr>
                <w:t>Network Contract Agreement DES Specification PCN Requirements and Entitlements dated 2 June 2023</w:t>
              </w:r>
            </w:hyperlink>
          </w:p>
          <w:p w14:paraId="2B2184EA" w14:textId="77777777" w:rsidR="00AE7751" w:rsidRPr="00AD7830" w:rsidRDefault="00AE7751" w:rsidP="005A224F">
            <w:pPr>
              <w:tabs>
                <w:tab w:val="left" w:pos="1632"/>
              </w:tabs>
              <w:rPr>
                <w:rFonts w:ascii="Arial" w:hAnsi="Arial" w:cs="Arial"/>
                <w:sz w:val="22"/>
                <w:szCs w:val="22"/>
              </w:rPr>
            </w:pPr>
          </w:p>
        </w:tc>
        <w:tc>
          <w:tcPr>
            <w:tcW w:w="1270" w:type="dxa"/>
          </w:tcPr>
          <w:p w14:paraId="3FF4C4B2" w14:textId="77777777" w:rsidR="00AE7751" w:rsidRPr="00AD7830" w:rsidRDefault="00AE7751" w:rsidP="005A224F">
            <w:pPr>
              <w:tabs>
                <w:tab w:val="left" w:pos="1632"/>
              </w:tabs>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2C2AC9A4" w14:textId="77777777" w:rsidR="00AE7751" w:rsidRPr="00AD7830" w:rsidRDefault="00AE7751" w:rsidP="005A224F">
            <w:pPr>
              <w:tabs>
                <w:tab w:val="left" w:pos="1632"/>
              </w:tabs>
              <w:jc w:val="center"/>
              <w:rPr>
                <w:rFonts w:ascii="Arial" w:hAnsi="Arial" w:cs="Arial"/>
                <w:sz w:val="22"/>
                <w:szCs w:val="22"/>
              </w:rPr>
            </w:pPr>
          </w:p>
        </w:tc>
      </w:tr>
      <w:tr w:rsidR="00AE7751" w:rsidRPr="00AD7830" w14:paraId="48F7F1E5" w14:textId="77777777" w:rsidTr="005A224F">
        <w:tc>
          <w:tcPr>
            <w:tcW w:w="5673" w:type="dxa"/>
          </w:tcPr>
          <w:p w14:paraId="3DE0C713" w14:textId="77777777" w:rsidR="00AE7751" w:rsidRPr="00825747" w:rsidRDefault="00AE7751" w:rsidP="005A224F">
            <w:pPr>
              <w:tabs>
                <w:tab w:val="left" w:pos="1632"/>
              </w:tabs>
              <w:spacing w:before="60" w:after="60"/>
              <w:rPr>
                <w:rFonts w:ascii="Arial" w:hAnsi="Arial" w:cs="Arial"/>
                <w:sz w:val="22"/>
                <w:szCs w:val="22"/>
                <w:highlight w:val="yellow"/>
              </w:rPr>
            </w:pPr>
            <w:r w:rsidRPr="007D0866">
              <w:rPr>
                <w:rFonts w:ascii="Arial" w:hAnsi="Arial" w:cs="Arial"/>
                <w:sz w:val="22"/>
                <w:szCs w:val="22"/>
              </w:rPr>
              <w:t>GPhC registered pharmacist</w:t>
            </w:r>
          </w:p>
        </w:tc>
        <w:tc>
          <w:tcPr>
            <w:tcW w:w="1270" w:type="dxa"/>
          </w:tcPr>
          <w:p w14:paraId="7341F114"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43CA7504"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58D4E0FD" w14:textId="77777777" w:rsidTr="005A224F">
        <w:tc>
          <w:tcPr>
            <w:tcW w:w="5673" w:type="dxa"/>
          </w:tcPr>
          <w:p w14:paraId="6B07B70E" w14:textId="0C018812" w:rsidR="00AE7751" w:rsidRPr="00825747" w:rsidRDefault="00AE7751" w:rsidP="005A224F">
            <w:pPr>
              <w:tabs>
                <w:tab w:val="left" w:pos="1632"/>
              </w:tabs>
              <w:spacing w:before="60" w:after="60"/>
              <w:rPr>
                <w:rFonts w:ascii="Arial" w:hAnsi="Arial" w:cs="Arial"/>
                <w:sz w:val="22"/>
                <w:szCs w:val="22"/>
                <w:highlight w:val="yellow"/>
              </w:rPr>
            </w:pPr>
            <w:r w:rsidRPr="00AE7751">
              <w:rPr>
                <w:rFonts w:ascii="Arial" w:hAnsi="Arial" w:cs="Arial"/>
                <w:sz w:val="22"/>
                <w:szCs w:val="22"/>
              </w:rPr>
              <w:t>Masters degree in pharmacy (MPharm)  (or equivalent)</w:t>
            </w:r>
          </w:p>
        </w:tc>
        <w:tc>
          <w:tcPr>
            <w:tcW w:w="1270" w:type="dxa"/>
          </w:tcPr>
          <w:p w14:paraId="22067E43" w14:textId="31CDD80E"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6E2692A6" w14:textId="0CCE1C8D"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31B875AC" w14:textId="77777777" w:rsidTr="005A224F">
        <w:tc>
          <w:tcPr>
            <w:tcW w:w="5673" w:type="dxa"/>
          </w:tcPr>
          <w:p w14:paraId="4EDE2A05" w14:textId="657BF998"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Independent prescriber or working towards/intent of gaining independent prescribing qualification</w:t>
            </w:r>
          </w:p>
        </w:tc>
        <w:tc>
          <w:tcPr>
            <w:tcW w:w="1270" w:type="dxa"/>
          </w:tcPr>
          <w:p w14:paraId="3BFEDBBB" w14:textId="60232890"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3B406D93" w14:textId="16B4B85C"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38BBBCF" w14:textId="77777777" w:rsidTr="005A224F">
        <w:tc>
          <w:tcPr>
            <w:tcW w:w="5673" w:type="dxa"/>
          </w:tcPr>
          <w:p w14:paraId="0C871616" w14:textId="768DC445"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CPPE primary care pathway training course or working towards/intent of completing</w:t>
            </w:r>
          </w:p>
        </w:tc>
        <w:tc>
          <w:tcPr>
            <w:tcW w:w="1270" w:type="dxa"/>
          </w:tcPr>
          <w:p w14:paraId="35671239" w14:textId="7696CEB0"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4E32F271" w14:textId="6BC47846"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0D9F33C1" w14:textId="77777777" w:rsidTr="005A224F">
        <w:tc>
          <w:tcPr>
            <w:tcW w:w="5673" w:type="dxa"/>
          </w:tcPr>
          <w:p w14:paraId="72B0B71B" w14:textId="65B968CA"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Specialist knowledge acquired through postgraduate diploma level or equivalent training/experience</w:t>
            </w:r>
          </w:p>
        </w:tc>
        <w:tc>
          <w:tcPr>
            <w:tcW w:w="1270" w:type="dxa"/>
          </w:tcPr>
          <w:p w14:paraId="006D8EE2" w14:textId="77777777" w:rsidR="00AE7751" w:rsidRPr="00AD7830" w:rsidRDefault="00AE7751" w:rsidP="005A224F">
            <w:pPr>
              <w:tabs>
                <w:tab w:val="left" w:pos="1632"/>
              </w:tabs>
              <w:spacing w:before="60" w:after="60"/>
              <w:jc w:val="center"/>
              <w:rPr>
                <w:rFonts w:ascii="Arial" w:hAnsi="Arial" w:cs="Arial"/>
                <w:sz w:val="22"/>
                <w:szCs w:val="22"/>
              </w:rPr>
            </w:pPr>
          </w:p>
        </w:tc>
        <w:tc>
          <w:tcPr>
            <w:tcW w:w="1416" w:type="dxa"/>
          </w:tcPr>
          <w:p w14:paraId="060F2230" w14:textId="37AF7504"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r>
      <w:tr w:rsidR="00AE7751" w:rsidRPr="00912DE6" w14:paraId="2E41C283" w14:textId="77777777" w:rsidTr="005A224F">
        <w:tc>
          <w:tcPr>
            <w:tcW w:w="5673" w:type="dxa"/>
            <w:shd w:val="clear" w:color="auto" w:fill="4472C4" w:themeFill="accent1"/>
          </w:tcPr>
          <w:p w14:paraId="42574F7D"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Experience</w:t>
            </w:r>
          </w:p>
        </w:tc>
        <w:tc>
          <w:tcPr>
            <w:tcW w:w="1270" w:type="dxa"/>
            <w:shd w:val="clear" w:color="auto" w:fill="4472C4" w:themeFill="accent1"/>
          </w:tcPr>
          <w:p w14:paraId="2A913C56"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Essential</w:t>
            </w:r>
          </w:p>
        </w:tc>
        <w:tc>
          <w:tcPr>
            <w:tcW w:w="1416" w:type="dxa"/>
            <w:shd w:val="clear" w:color="auto" w:fill="4472C4" w:themeFill="accent1"/>
          </w:tcPr>
          <w:p w14:paraId="20C4857D"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Desirable</w:t>
            </w:r>
          </w:p>
        </w:tc>
      </w:tr>
      <w:tr w:rsidR="00AE7751" w:rsidRPr="00AD7830" w14:paraId="7613BDEF" w14:textId="77777777" w:rsidTr="005A224F">
        <w:tc>
          <w:tcPr>
            <w:tcW w:w="5673" w:type="dxa"/>
          </w:tcPr>
          <w:p w14:paraId="2BCFD49D"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Minimum of two years working as a pharmacist demonstrated within a practice portfolio</w:t>
            </w:r>
          </w:p>
        </w:tc>
        <w:tc>
          <w:tcPr>
            <w:tcW w:w="1270" w:type="dxa"/>
          </w:tcPr>
          <w:p w14:paraId="5F1C4747" w14:textId="5A0A7E9B"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5AE74A21" w14:textId="5FA7F233" w:rsidR="00AE7751" w:rsidRPr="00AD7830" w:rsidRDefault="00AE7751" w:rsidP="00AE7751">
            <w:pPr>
              <w:tabs>
                <w:tab w:val="left" w:pos="1632"/>
              </w:tabs>
              <w:spacing w:before="60" w:after="60"/>
              <w:rPr>
                <w:rFonts w:ascii="Arial" w:hAnsi="Arial" w:cs="Arial"/>
                <w:sz w:val="22"/>
                <w:szCs w:val="22"/>
              </w:rPr>
            </w:pPr>
          </w:p>
        </w:tc>
      </w:tr>
      <w:tr w:rsidR="00AE7751" w:rsidRPr="00AD7830" w14:paraId="46B180B6" w14:textId="77777777" w:rsidTr="005A224F">
        <w:tc>
          <w:tcPr>
            <w:tcW w:w="5673" w:type="dxa"/>
          </w:tcPr>
          <w:p w14:paraId="7890BF2A" w14:textId="21FC5398"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 xml:space="preserve">In depth therapeutic and clinical knowledge and understanding of the principles of evidence-based healthcare </w:t>
            </w:r>
          </w:p>
        </w:tc>
        <w:tc>
          <w:tcPr>
            <w:tcW w:w="1270" w:type="dxa"/>
          </w:tcPr>
          <w:p w14:paraId="6402B726" w14:textId="7D57B219"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5739279C" w14:textId="77777777" w:rsidR="00AE7751" w:rsidRPr="00AD7830" w:rsidRDefault="00AE7751" w:rsidP="00AE7751">
            <w:pPr>
              <w:tabs>
                <w:tab w:val="left" w:pos="1632"/>
              </w:tabs>
              <w:spacing w:before="60" w:after="60"/>
              <w:rPr>
                <w:rFonts w:ascii="Arial" w:hAnsi="Arial" w:cs="Arial"/>
                <w:sz w:val="22"/>
                <w:szCs w:val="22"/>
              </w:rPr>
            </w:pPr>
          </w:p>
        </w:tc>
      </w:tr>
      <w:tr w:rsidR="00AE7751" w:rsidRPr="00AD7830" w14:paraId="7533AEDE" w14:textId="77777777" w:rsidTr="005A224F">
        <w:tc>
          <w:tcPr>
            <w:tcW w:w="5673" w:type="dxa"/>
          </w:tcPr>
          <w:p w14:paraId="6E6A73E1" w14:textId="2B25850B"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 xml:space="preserve">An appreciation of the natures of GP's and General Practice and PCN's </w:t>
            </w:r>
          </w:p>
        </w:tc>
        <w:tc>
          <w:tcPr>
            <w:tcW w:w="1270" w:type="dxa"/>
          </w:tcPr>
          <w:p w14:paraId="04EC7AE6" w14:textId="596DB6C2"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7F337C47"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0D90623E" w14:textId="77777777" w:rsidTr="005A224F">
        <w:tc>
          <w:tcPr>
            <w:tcW w:w="5673" w:type="dxa"/>
          </w:tcPr>
          <w:p w14:paraId="5AC87D3F" w14:textId="02F157BE"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 xml:space="preserve">An appreciation of the nature of primary care prescribing, concepts of rational prescribing and strategies for improving prescribing </w:t>
            </w:r>
          </w:p>
        </w:tc>
        <w:tc>
          <w:tcPr>
            <w:tcW w:w="1270" w:type="dxa"/>
          </w:tcPr>
          <w:p w14:paraId="5879CACD" w14:textId="7FBFCF96"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53661069" w14:textId="7D2C1506"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5E58C4DA" w14:textId="77777777" w:rsidTr="005A224F">
        <w:tc>
          <w:tcPr>
            <w:tcW w:w="5673" w:type="dxa"/>
          </w:tcPr>
          <w:p w14:paraId="77158CAF" w14:textId="6BBE4EC1"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Excellent interpersonal, influencing and negotiating skills</w:t>
            </w:r>
          </w:p>
        </w:tc>
        <w:tc>
          <w:tcPr>
            <w:tcW w:w="1270" w:type="dxa"/>
          </w:tcPr>
          <w:p w14:paraId="10C2FD34" w14:textId="7EE0453C"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23786F76"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4AC4E8EC" w14:textId="77777777" w:rsidTr="005A224F">
        <w:tc>
          <w:tcPr>
            <w:tcW w:w="5673" w:type="dxa"/>
          </w:tcPr>
          <w:p w14:paraId="0E84C7E0" w14:textId="610D4D06" w:rsidR="00AE7751" w:rsidRPr="00AD7830" w:rsidRDefault="00AE7751" w:rsidP="005A224F">
            <w:pPr>
              <w:tabs>
                <w:tab w:val="left" w:pos="1632"/>
              </w:tabs>
              <w:spacing w:before="60" w:after="60"/>
              <w:rPr>
                <w:rFonts w:ascii="Arial" w:hAnsi="Arial" w:cs="Arial"/>
                <w:sz w:val="22"/>
                <w:szCs w:val="22"/>
              </w:rPr>
            </w:pPr>
          </w:p>
        </w:tc>
        <w:tc>
          <w:tcPr>
            <w:tcW w:w="1270" w:type="dxa"/>
          </w:tcPr>
          <w:p w14:paraId="16F48656" w14:textId="77777777" w:rsidR="00AE7751" w:rsidRPr="00AD7830" w:rsidRDefault="00AE7751" w:rsidP="005A224F">
            <w:pPr>
              <w:tabs>
                <w:tab w:val="left" w:pos="1632"/>
              </w:tabs>
              <w:spacing w:before="60" w:after="60"/>
              <w:jc w:val="center"/>
              <w:rPr>
                <w:rFonts w:ascii="Arial" w:hAnsi="Arial" w:cs="Arial"/>
                <w:sz w:val="22"/>
                <w:szCs w:val="22"/>
              </w:rPr>
            </w:pPr>
          </w:p>
        </w:tc>
        <w:tc>
          <w:tcPr>
            <w:tcW w:w="1416" w:type="dxa"/>
          </w:tcPr>
          <w:p w14:paraId="3DD2604B" w14:textId="7CCD0A33"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038CE0EC" w14:textId="77777777" w:rsidTr="005A224F">
        <w:tc>
          <w:tcPr>
            <w:tcW w:w="5673" w:type="dxa"/>
          </w:tcPr>
          <w:p w14:paraId="7F28911A" w14:textId="1A659123"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lastRenderedPageBreak/>
              <w:t>Good IT Skills</w:t>
            </w:r>
          </w:p>
        </w:tc>
        <w:tc>
          <w:tcPr>
            <w:tcW w:w="1270" w:type="dxa"/>
          </w:tcPr>
          <w:p w14:paraId="52539DD0" w14:textId="407A7485"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6CDA08B4" w14:textId="5650BAD1"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3F0DB1E0" w14:textId="77777777" w:rsidTr="005A224F">
        <w:tc>
          <w:tcPr>
            <w:tcW w:w="5673" w:type="dxa"/>
          </w:tcPr>
          <w:p w14:paraId="4E9D7734" w14:textId="33A3508B"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 xml:space="preserve">Recognises priorities when problem solving and identifies deviations from the normal pattern and is able to refer to seniors or GP's when appropriate </w:t>
            </w:r>
          </w:p>
        </w:tc>
        <w:tc>
          <w:tcPr>
            <w:tcW w:w="1270" w:type="dxa"/>
          </w:tcPr>
          <w:p w14:paraId="09F2EBF2" w14:textId="57B31296"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47526586"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8B02AB0" w14:textId="77777777" w:rsidTr="005A224F">
        <w:tc>
          <w:tcPr>
            <w:tcW w:w="5673" w:type="dxa"/>
          </w:tcPr>
          <w:p w14:paraId="0B6DC34F" w14:textId="7E535981" w:rsidR="00AE7751" w:rsidRPr="00AD7830" w:rsidRDefault="00AE7751" w:rsidP="005A224F">
            <w:pPr>
              <w:tabs>
                <w:tab w:val="left" w:pos="1632"/>
              </w:tabs>
              <w:spacing w:before="60" w:after="60"/>
              <w:rPr>
                <w:rFonts w:ascii="Arial" w:hAnsi="Arial" w:cs="Arial"/>
                <w:sz w:val="22"/>
                <w:szCs w:val="22"/>
              </w:rPr>
            </w:pPr>
            <w:r>
              <w:rPr>
                <w:rFonts w:ascii="Arial" w:hAnsi="Arial" w:cs="Arial"/>
                <w:sz w:val="22"/>
                <w:szCs w:val="22"/>
              </w:rPr>
              <w:t>Able to work under pressure and to meet deadlines</w:t>
            </w:r>
          </w:p>
        </w:tc>
        <w:tc>
          <w:tcPr>
            <w:tcW w:w="1270" w:type="dxa"/>
          </w:tcPr>
          <w:p w14:paraId="0CEA5484" w14:textId="5E9DAABD"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14B902E1" w14:textId="4CE36F82"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296A53FB" w14:textId="77777777" w:rsidTr="005A224F">
        <w:tc>
          <w:tcPr>
            <w:tcW w:w="5673" w:type="dxa"/>
          </w:tcPr>
          <w:p w14:paraId="6CC08FE5" w14:textId="7616B9A2"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Gain acceptance for recommendations and influence/motivate/persuade the audience to comply with the recommendations/agree course of action where there may be significant barriers</w:t>
            </w:r>
          </w:p>
        </w:tc>
        <w:tc>
          <w:tcPr>
            <w:tcW w:w="1270" w:type="dxa"/>
          </w:tcPr>
          <w:p w14:paraId="325D3CE7" w14:textId="60DC6EA4"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3DF6355F"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F58C352" w14:textId="77777777" w:rsidTr="005A224F">
        <w:tc>
          <w:tcPr>
            <w:tcW w:w="5673" w:type="dxa"/>
          </w:tcPr>
          <w:p w14:paraId="2088A114" w14:textId="3ED526FA"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Work effectively independently and as a team member</w:t>
            </w:r>
          </w:p>
        </w:tc>
        <w:tc>
          <w:tcPr>
            <w:tcW w:w="1270" w:type="dxa"/>
          </w:tcPr>
          <w:p w14:paraId="34984DB7" w14:textId="12452628"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51EA29F7"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625E6C23" w14:textId="77777777" w:rsidTr="005A224F">
        <w:tc>
          <w:tcPr>
            <w:tcW w:w="5673" w:type="dxa"/>
          </w:tcPr>
          <w:p w14:paraId="6710BBD2" w14:textId="6A199F23"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Demonstrates accountability for delivering professional expertise and direct service provision</w:t>
            </w:r>
          </w:p>
        </w:tc>
        <w:tc>
          <w:tcPr>
            <w:tcW w:w="1270" w:type="dxa"/>
          </w:tcPr>
          <w:p w14:paraId="080254C3" w14:textId="73FAFD92"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5C7A7EC6"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70B28482" w14:textId="77777777" w:rsidTr="005A224F">
        <w:tc>
          <w:tcPr>
            <w:tcW w:w="5673" w:type="dxa"/>
          </w:tcPr>
          <w:p w14:paraId="08788107" w14:textId="7E784361"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 xml:space="preserve">Is able to plan, manage, monitor, advise and review general medicine optimisation issues in core areas for long term conditions </w:t>
            </w:r>
          </w:p>
        </w:tc>
        <w:tc>
          <w:tcPr>
            <w:tcW w:w="1270" w:type="dxa"/>
          </w:tcPr>
          <w:p w14:paraId="11FA90E2" w14:textId="77777777" w:rsidR="00AE7751" w:rsidRPr="00AD7830" w:rsidRDefault="00AE7751" w:rsidP="005A224F">
            <w:pPr>
              <w:tabs>
                <w:tab w:val="left" w:pos="1632"/>
              </w:tabs>
              <w:spacing w:before="60" w:after="60"/>
              <w:jc w:val="center"/>
              <w:rPr>
                <w:rFonts w:ascii="Arial" w:hAnsi="Arial" w:cs="Arial"/>
                <w:sz w:val="22"/>
                <w:szCs w:val="22"/>
              </w:rPr>
            </w:pPr>
          </w:p>
        </w:tc>
        <w:tc>
          <w:tcPr>
            <w:tcW w:w="1416" w:type="dxa"/>
          </w:tcPr>
          <w:p w14:paraId="5494EF70" w14:textId="6B2E0276"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r>
      <w:tr w:rsidR="00AE7751" w:rsidRPr="00AD7830" w14:paraId="426418EA" w14:textId="77777777" w:rsidTr="005A224F">
        <w:tc>
          <w:tcPr>
            <w:tcW w:w="5673" w:type="dxa"/>
          </w:tcPr>
          <w:p w14:paraId="15E4A87F" w14:textId="69A42322"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Ability and willingness to travel between practices</w:t>
            </w:r>
          </w:p>
        </w:tc>
        <w:tc>
          <w:tcPr>
            <w:tcW w:w="1270" w:type="dxa"/>
          </w:tcPr>
          <w:p w14:paraId="0020CCAF" w14:textId="77777777" w:rsidR="00AE7751" w:rsidRPr="00AD7830" w:rsidRDefault="00AE7751" w:rsidP="005A224F">
            <w:pPr>
              <w:tabs>
                <w:tab w:val="left" w:pos="1632"/>
              </w:tabs>
              <w:spacing w:before="60" w:after="60"/>
              <w:jc w:val="center"/>
              <w:rPr>
                <w:rFonts w:ascii="Arial" w:hAnsi="Arial" w:cs="Arial"/>
                <w:sz w:val="22"/>
                <w:szCs w:val="22"/>
              </w:rPr>
            </w:pPr>
          </w:p>
        </w:tc>
        <w:tc>
          <w:tcPr>
            <w:tcW w:w="1416" w:type="dxa"/>
          </w:tcPr>
          <w:p w14:paraId="05590010" w14:textId="5F215E94"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r>
      <w:tr w:rsidR="00AE7751" w:rsidRPr="00AD7830" w14:paraId="5FCEACC2" w14:textId="77777777" w:rsidTr="005A224F">
        <w:tc>
          <w:tcPr>
            <w:tcW w:w="5673" w:type="dxa"/>
          </w:tcPr>
          <w:p w14:paraId="28322B7D" w14:textId="01CE363A"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Safeguarding adult and children level 3</w:t>
            </w:r>
          </w:p>
        </w:tc>
        <w:tc>
          <w:tcPr>
            <w:tcW w:w="1270" w:type="dxa"/>
          </w:tcPr>
          <w:p w14:paraId="27BB2989" w14:textId="77777777" w:rsidR="00AE7751" w:rsidRPr="00AD7830" w:rsidRDefault="00AE7751" w:rsidP="005A224F">
            <w:pPr>
              <w:tabs>
                <w:tab w:val="left" w:pos="1632"/>
              </w:tabs>
              <w:spacing w:before="60" w:after="60"/>
              <w:jc w:val="center"/>
              <w:rPr>
                <w:rFonts w:ascii="Arial" w:hAnsi="Arial" w:cs="Arial"/>
                <w:sz w:val="22"/>
                <w:szCs w:val="22"/>
              </w:rPr>
            </w:pPr>
          </w:p>
        </w:tc>
        <w:tc>
          <w:tcPr>
            <w:tcW w:w="1416" w:type="dxa"/>
          </w:tcPr>
          <w:p w14:paraId="52353F6A" w14:textId="1E363B65"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r>
      <w:tr w:rsidR="00AE7751" w:rsidRPr="00AD7830" w14:paraId="3F1273B9" w14:textId="77777777" w:rsidTr="005A224F">
        <w:tc>
          <w:tcPr>
            <w:tcW w:w="5673" w:type="dxa"/>
          </w:tcPr>
          <w:p w14:paraId="0C37CC69" w14:textId="796AAF25" w:rsidR="00AE7751" w:rsidRDefault="00AE7751" w:rsidP="005A224F">
            <w:pPr>
              <w:tabs>
                <w:tab w:val="left" w:pos="1632"/>
              </w:tabs>
              <w:spacing w:before="60" w:after="60"/>
              <w:rPr>
                <w:rFonts w:ascii="Arial" w:hAnsi="Arial" w:cs="Arial"/>
                <w:sz w:val="22"/>
                <w:szCs w:val="22"/>
              </w:rPr>
            </w:pPr>
            <w:r>
              <w:rPr>
                <w:rFonts w:ascii="Arial" w:hAnsi="Arial" w:cs="Arial"/>
                <w:sz w:val="22"/>
                <w:szCs w:val="22"/>
              </w:rPr>
              <w:t>UK Work Permit (if required)</w:t>
            </w:r>
          </w:p>
        </w:tc>
        <w:tc>
          <w:tcPr>
            <w:tcW w:w="1270" w:type="dxa"/>
          </w:tcPr>
          <w:p w14:paraId="53A99ECD" w14:textId="77777777" w:rsidR="00AE7751" w:rsidRPr="00AD7830" w:rsidRDefault="00AE7751" w:rsidP="005A224F">
            <w:pPr>
              <w:tabs>
                <w:tab w:val="left" w:pos="1632"/>
              </w:tabs>
              <w:spacing w:before="60" w:after="60"/>
              <w:jc w:val="center"/>
              <w:rPr>
                <w:rFonts w:ascii="Arial" w:hAnsi="Arial" w:cs="Arial"/>
                <w:sz w:val="22"/>
                <w:szCs w:val="22"/>
              </w:rPr>
            </w:pPr>
          </w:p>
        </w:tc>
        <w:tc>
          <w:tcPr>
            <w:tcW w:w="1416" w:type="dxa"/>
          </w:tcPr>
          <w:p w14:paraId="2D3E0354" w14:textId="21914D30"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r>
      <w:tr w:rsidR="00AE7751" w:rsidRPr="00912DE6" w14:paraId="75593B89" w14:textId="77777777" w:rsidTr="005A224F">
        <w:tc>
          <w:tcPr>
            <w:tcW w:w="5673" w:type="dxa"/>
            <w:shd w:val="clear" w:color="auto" w:fill="4472C4" w:themeFill="accent1"/>
          </w:tcPr>
          <w:p w14:paraId="39625736"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Skills</w:t>
            </w:r>
          </w:p>
        </w:tc>
        <w:tc>
          <w:tcPr>
            <w:tcW w:w="1270" w:type="dxa"/>
            <w:shd w:val="clear" w:color="auto" w:fill="4472C4" w:themeFill="accent1"/>
          </w:tcPr>
          <w:p w14:paraId="0CB89214"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Essential</w:t>
            </w:r>
          </w:p>
        </w:tc>
        <w:tc>
          <w:tcPr>
            <w:tcW w:w="1416" w:type="dxa"/>
            <w:shd w:val="clear" w:color="auto" w:fill="4472C4" w:themeFill="accent1"/>
          </w:tcPr>
          <w:p w14:paraId="1FC8CC7B"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Desirable</w:t>
            </w:r>
          </w:p>
        </w:tc>
      </w:tr>
      <w:tr w:rsidR="00AE7751" w:rsidRPr="00AD7830" w14:paraId="0E1E6518" w14:textId="77777777" w:rsidTr="005A224F">
        <w:tc>
          <w:tcPr>
            <w:tcW w:w="5673" w:type="dxa"/>
          </w:tcPr>
          <w:p w14:paraId="7B4DE117" w14:textId="3B29B926"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Ability to communicate complex and sensitive information effectively with people at all levels by telephone, email, and face to face</w:t>
            </w:r>
          </w:p>
        </w:tc>
        <w:tc>
          <w:tcPr>
            <w:tcW w:w="1270" w:type="dxa"/>
          </w:tcPr>
          <w:p w14:paraId="75C125F7"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0DDA6341"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046E3B8" w14:textId="77777777" w:rsidTr="005A224F">
        <w:tc>
          <w:tcPr>
            <w:tcW w:w="5673" w:type="dxa"/>
          </w:tcPr>
          <w:p w14:paraId="3F191133"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Excellent interpersonal, influencing and negotiation skills organisation skills with the ability to constructively challenge the view and practices of managers and clinicians</w:t>
            </w:r>
          </w:p>
        </w:tc>
        <w:tc>
          <w:tcPr>
            <w:tcW w:w="1270" w:type="dxa"/>
          </w:tcPr>
          <w:p w14:paraId="3FB5B64E"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391FB3F0"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2178BAFA" w14:textId="77777777" w:rsidTr="005A224F">
        <w:tc>
          <w:tcPr>
            <w:tcW w:w="5673" w:type="dxa"/>
          </w:tcPr>
          <w:p w14:paraId="0A9AC20B"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Knowledge of IT systems, including ability to use word processing skills, emails and the internet to create simple plans and reports</w:t>
            </w:r>
          </w:p>
        </w:tc>
        <w:tc>
          <w:tcPr>
            <w:tcW w:w="1270" w:type="dxa"/>
          </w:tcPr>
          <w:p w14:paraId="6E12DC50"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649ACB5E"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3CE9914A" w14:textId="77777777" w:rsidTr="005A224F">
        <w:tc>
          <w:tcPr>
            <w:tcW w:w="5673" w:type="dxa"/>
          </w:tcPr>
          <w:p w14:paraId="2FA9DCE4"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Ability to plan, manage, monitor, advise and review general medicine optimisation issues in core areas for long term condition</w:t>
            </w:r>
          </w:p>
        </w:tc>
        <w:tc>
          <w:tcPr>
            <w:tcW w:w="1270" w:type="dxa"/>
          </w:tcPr>
          <w:p w14:paraId="228BE907" w14:textId="4AB0A90A"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6C776EFB" w14:textId="7651D459"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04E73979" w14:textId="77777777" w:rsidTr="005A224F">
        <w:tc>
          <w:tcPr>
            <w:tcW w:w="5673" w:type="dxa"/>
          </w:tcPr>
          <w:p w14:paraId="67779255"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Clear, polite telephone manner</w:t>
            </w:r>
          </w:p>
        </w:tc>
        <w:tc>
          <w:tcPr>
            <w:tcW w:w="1270" w:type="dxa"/>
          </w:tcPr>
          <w:p w14:paraId="7135A789"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326918C0"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333E5FA4" w14:textId="77777777" w:rsidTr="005A224F">
        <w:tc>
          <w:tcPr>
            <w:tcW w:w="5673" w:type="dxa"/>
          </w:tcPr>
          <w:p w14:paraId="35948184" w14:textId="7ED4E9FF"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Good clinical system IT knowledge of EMIS/SystmOne</w:t>
            </w:r>
          </w:p>
        </w:tc>
        <w:tc>
          <w:tcPr>
            <w:tcW w:w="1270" w:type="dxa"/>
          </w:tcPr>
          <w:p w14:paraId="1D398563" w14:textId="573A371A"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42BEF80A" w14:textId="3C4C53DE"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30114789" w14:textId="77777777" w:rsidTr="005A224F">
        <w:tc>
          <w:tcPr>
            <w:tcW w:w="5673" w:type="dxa"/>
          </w:tcPr>
          <w:p w14:paraId="7AE7DF68"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Ability to promote best practice regarding all pharmaceutical matters</w:t>
            </w:r>
          </w:p>
        </w:tc>
        <w:tc>
          <w:tcPr>
            <w:tcW w:w="1270" w:type="dxa"/>
          </w:tcPr>
          <w:p w14:paraId="2C7287E7"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40D46AC8"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427D88C" w14:textId="77777777" w:rsidTr="005A224F">
        <w:tc>
          <w:tcPr>
            <w:tcW w:w="5673" w:type="dxa"/>
          </w:tcPr>
          <w:p w14:paraId="21F2142F"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Effective time management (planning and organising)</w:t>
            </w:r>
          </w:p>
        </w:tc>
        <w:tc>
          <w:tcPr>
            <w:tcW w:w="1270" w:type="dxa"/>
          </w:tcPr>
          <w:p w14:paraId="5EFD1881"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2EA1E701"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29BC546" w14:textId="77777777" w:rsidTr="005A224F">
        <w:tc>
          <w:tcPr>
            <w:tcW w:w="5673" w:type="dxa"/>
          </w:tcPr>
          <w:p w14:paraId="30079ACB" w14:textId="09F3E845" w:rsidR="00AE7751"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Demonstrate personal accountability, emotional resilience, and work well under pressure.</w:t>
            </w:r>
          </w:p>
          <w:p w14:paraId="57AB3BC3" w14:textId="77777777" w:rsidR="00AE7751" w:rsidRPr="00AD7830" w:rsidRDefault="00AE7751" w:rsidP="005A224F">
            <w:pPr>
              <w:tabs>
                <w:tab w:val="left" w:pos="1632"/>
              </w:tabs>
              <w:spacing w:before="60" w:after="60"/>
              <w:rPr>
                <w:rFonts w:ascii="Arial" w:hAnsi="Arial" w:cs="Arial"/>
                <w:sz w:val="22"/>
                <w:szCs w:val="22"/>
              </w:rPr>
            </w:pPr>
          </w:p>
        </w:tc>
        <w:tc>
          <w:tcPr>
            <w:tcW w:w="1270" w:type="dxa"/>
          </w:tcPr>
          <w:p w14:paraId="5F209DED"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01577122"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912DE6" w14:paraId="478BFAB2" w14:textId="77777777" w:rsidTr="005A224F">
        <w:trPr>
          <w:trHeight w:val="233"/>
        </w:trPr>
        <w:tc>
          <w:tcPr>
            <w:tcW w:w="5673" w:type="dxa"/>
            <w:shd w:val="clear" w:color="auto" w:fill="4472C4" w:themeFill="accent1"/>
          </w:tcPr>
          <w:p w14:paraId="7CEBD070"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lastRenderedPageBreak/>
              <w:t xml:space="preserve">Personal </w:t>
            </w:r>
            <w:r>
              <w:rPr>
                <w:rFonts w:ascii="Arial" w:hAnsi="Arial" w:cs="Arial"/>
                <w:b/>
                <w:color w:val="FFFFFF" w:themeColor="background1"/>
              </w:rPr>
              <w:t>q</w:t>
            </w:r>
            <w:r w:rsidRPr="00AD7830">
              <w:rPr>
                <w:rFonts w:ascii="Arial" w:hAnsi="Arial" w:cs="Arial"/>
                <w:b/>
                <w:color w:val="FFFFFF" w:themeColor="background1"/>
              </w:rPr>
              <w:t>ualities</w:t>
            </w:r>
          </w:p>
        </w:tc>
        <w:tc>
          <w:tcPr>
            <w:tcW w:w="1270" w:type="dxa"/>
            <w:shd w:val="clear" w:color="auto" w:fill="4472C4" w:themeFill="accent1"/>
          </w:tcPr>
          <w:p w14:paraId="7DA8655D"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Essential</w:t>
            </w:r>
          </w:p>
        </w:tc>
        <w:tc>
          <w:tcPr>
            <w:tcW w:w="1416" w:type="dxa"/>
            <w:shd w:val="clear" w:color="auto" w:fill="4472C4" w:themeFill="accent1"/>
          </w:tcPr>
          <w:p w14:paraId="40458F01"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Desirable</w:t>
            </w:r>
          </w:p>
        </w:tc>
      </w:tr>
      <w:tr w:rsidR="00AE7751" w:rsidRPr="00AD7830" w14:paraId="4FC3E90D" w14:textId="77777777" w:rsidTr="005A224F">
        <w:trPr>
          <w:trHeight w:val="233"/>
        </w:trPr>
        <w:tc>
          <w:tcPr>
            <w:tcW w:w="5673" w:type="dxa"/>
            <w:shd w:val="clear" w:color="auto" w:fill="auto"/>
          </w:tcPr>
          <w:p w14:paraId="601D56A1" w14:textId="77777777" w:rsidR="00AE7751" w:rsidRPr="00AD7830" w:rsidRDefault="00AE7751" w:rsidP="005A224F">
            <w:pPr>
              <w:tabs>
                <w:tab w:val="left" w:pos="1632"/>
              </w:tabs>
              <w:spacing w:before="60" w:after="60"/>
              <w:rPr>
                <w:rFonts w:ascii="Arial" w:hAnsi="Arial" w:cs="Arial"/>
                <w:sz w:val="22"/>
                <w:szCs w:val="22"/>
              </w:rPr>
            </w:pPr>
            <w:bookmarkStart w:id="0" w:name="_Hlk32853686"/>
            <w:r w:rsidRPr="00AD7830">
              <w:rPr>
                <w:rFonts w:ascii="Arial" w:hAnsi="Arial" w:cs="Arial"/>
                <w:sz w:val="22"/>
                <w:szCs w:val="22"/>
              </w:rPr>
              <w:t xml:space="preserve">Ability to follow legal, ethical, professional and organisational policies/procedures and codes of conduct </w:t>
            </w:r>
          </w:p>
        </w:tc>
        <w:tc>
          <w:tcPr>
            <w:tcW w:w="1270" w:type="dxa"/>
            <w:shd w:val="clear" w:color="auto" w:fill="auto"/>
          </w:tcPr>
          <w:p w14:paraId="609141C4"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3F94EFE5"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5FA05BE9" w14:textId="77777777" w:rsidTr="005A224F">
        <w:trPr>
          <w:trHeight w:val="233"/>
        </w:trPr>
        <w:tc>
          <w:tcPr>
            <w:tcW w:w="5673" w:type="dxa"/>
            <w:shd w:val="clear" w:color="auto" w:fill="auto"/>
          </w:tcPr>
          <w:p w14:paraId="29D06ECA"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Ability to use own initiative, discretion and sensitivity</w:t>
            </w:r>
          </w:p>
        </w:tc>
        <w:tc>
          <w:tcPr>
            <w:tcW w:w="1270" w:type="dxa"/>
            <w:shd w:val="clear" w:color="auto" w:fill="auto"/>
          </w:tcPr>
          <w:p w14:paraId="3C3717C5"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2897B8FC"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9D0F011" w14:textId="77777777" w:rsidTr="005A224F">
        <w:trPr>
          <w:trHeight w:val="233"/>
        </w:trPr>
        <w:tc>
          <w:tcPr>
            <w:tcW w:w="5673" w:type="dxa"/>
            <w:shd w:val="clear" w:color="auto" w:fill="auto"/>
          </w:tcPr>
          <w:p w14:paraId="25F2D49C"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 xml:space="preserve">Able to get along with people from all backgrounds and communities, respecting lifestyles and diversity  </w:t>
            </w:r>
          </w:p>
        </w:tc>
        <w:tc>
          <w:tcPr>
            <w:tcW w:w="1270" w:type="dxa"/>
            <w:shd w:val="clear" w:color="auto" w:fill="auto"/>
          </w:tcPr>
          <w:p w14:paraId="6FD32BC7"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13435999"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660CCC4B" w14:textId="77777777" w:rsidTr="005A224F">
        <w:trPr>
          <w:trHeight w:val="233"/>
        </w:trPr>
        <w:tc>
          <w:tcPr>
            <w:tcW w:w="5673" w:type="dxa"/>
            <w:shd w:val="clear" w:color="auto" w:fill="auto"/>
          </w:tcPr>
          <w:p w14:paraId="7F967977"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Flexible and cooperative</w:t>
            </w:r>
          </w:p>
        </w:tc>
        <w:tc>
          <w:tcPr>
            <w:tcW w:w="1270" w:type="dxa"/>
            <w:shd w:val="clear" w:color="auto" w:fill="auto"/>
          </w:tcPr>
          <w:p w14:paraId="4ABEBA66"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1201B1C0"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01A79EF1" w14:textId="77777777" w:rsidTr="005A224F">
        <w:trPr>
          <w:trHeight w:val="233"/>
        </w:trPr>
        <w:tc>
          <w:tcPr>
            <w:tcW w:w="5673" w:type="dxa"/>
            <w:shd w:val="clear" w:color="auto" w:fill="auto"/>
          </w:tcPr>
          <w:p w14:paraId="14064645"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 xml:space="preserve">Ability to identify risk and assess/manage risk when working with individuals  </w:t>
            </w:r>
          </w:p>
        </w:tc>
        <w:tc>
          <w:tcPr>
            <w:tcW w:w="1270" w:type="dxa"/>
            <w:shd w:val="clear" w:color="auto" w:fill="auto"/>
          </w:tcPr>
          <w:p w14:paraId="4FC2838E"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743DCB27"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0A9C50AD" w14:textId="77777777" w:rsidTr="005A224F">
        <w:trPr>
          <w:trHeight w:val="233"/>
        </w:trPr>
        <w:tc>
          <w:tcPr>
            <w:tcW w:w="5673" w:type="dxa"/>
            <w:shd w:val="clear" w:color="auto" w:fill="auto"/>
          </w:tcPr>
          <w:p w14:paraId="16893C20"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Sensitive and empathetic in distressing situations</w:t>
            </w:r>
          </w:p>
        </w:tc>
        <w:tc>
          <w:tcPr>
            <w:tcW w:w="1270" w:type="dxa"/>
            <w:shd w:val="clear" w:color="auto" w:fill="auto"/>
          </w:tcPr>
          <w:p w14:paraId="29D4506C"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511E1870"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4581BECA" w14:textId="77777777" w:rsidTr="005A224F">
        <w:tc>
          <w:tcPr>
            <w:tcW w:w="5673" w:type="dxa"/>
          </w:tcPr>
          <w:p w14:paraId="29CFBFAF"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Able to provide leadership and to finish work tasks</w:t>
            </w:r>
          </w:p>
        </w:tc>
        <w:tc>
          <w:tcPr>
            <w:tcW w:w="1270" w:type="dxa"/>
          </w:tcPr>
          <w:p w14:paraId="21F97751"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7A6310A0"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72BD0ABA" w14:textId="77777777" w:rsidTr="005A224F">
        <w:tc>
          <w:tcPr>
            <w:tcW w:w="5673" w:type="dxa"/>
          </w:tcPr>
          <w:p w14:paraId="1D811E2E"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Problem solving and analytical skills</w:t>
            </w:r>
          </w:p>
        </w:tc>
        <w:tc>
          <w:tcPr>
            <w:tcW w:w="1270" w:type="dxa"/>
          </w:tcPr>
          <w:p w14:paraId="7D6F9988"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tcPr>
          <w:p w14:paraId="3D61F9E8"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30F0FE76" w14:textId="77777777" w:rsidTr="005A224F">
        <w:trPr>
          <w:trHeight w:val="233"/>
        </w:trPr>
        <w:tc>
          <w:tcPr>
            <w:tcW w:w="5673" w:type="dxa"/>
            <w:shd w:val="clear" w:color="auto" w:fill="auto"/>
          </w:tcPr>
          <w:p w14:paraId="59516C6B"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Ability to maintain confidentiality</w:t>
            </w:r>
          </w:p>
        </w:tc>
        <w:tc>
          <w:tcPr>
            <w:tcW w:w="1270" w:type="dxa"/>
            <w:shd w:val="clear" w:color="auto" w:fill="auto"/>
          </w:tcPr>
          <w:p w14:paraId="23B91F9C"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0FFE7C3E"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5361E9DF" w14:textId="77777777" w:rsidTr="005A224F">
        <w:trPr>
          <w:trHeight w:val="233"/>
        </w:trPr>
        <w:tc>
          <w:tcPr>
            <w:tcW w:w="5673" w:type="dxa"/>
            <w:shd w:val="clear" w:color="auto" w:fill="auto"/>
          </w:tcPr>
          <w:p w14:paraId="285EC797"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Knowledge of and ability to work to policies and procedures, including confidentiality, safeguarding, lone working, information governance and health and safety</w:t>
            </w:r>
          </w:p>
        </w:tc>
        <w:tc>
          <w:tcPr>
            <w:tcW w:w="1270" w:type="dxa"/>
            <w:shd w:val="clear" w:color="auto" w:fill="auto"/>
          </w:tcPr>
          <w:p w14:paraId="571BB3B6"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5CCA2E5F" w14:textId="77777777" w:rsidR="00AE7751" w:rsidRPr="00AD7830" w:rsidRDefault="00AE7751" w:rsidP="005A224F">
            <w:pPr>
              <w:tabs>
                <w:tab w:val="left" w:pos="1632"/>
              </w:tabs>
              <w:spacing w:before="60" w:after="60"/>
              <w:jc w:val="center"/>
              <w:rPr>
                <w:rFonts w:ascii="Arial" w:hAnsi="Arial" w:cs="Arial"/>
                <w:sz w:val="22"/>
                <w:szCs w:val="22"/>
              </w:rPr>
            </w:pPr>
          </w:p>
        </w:tc>
      </w:tr>
      <w:bookmarkEnd w:id="0"/>
      <w:tr w:rsidR="00AE7751" w:rsidRPr="00912DE6" w14:paraId="6832B181" w14:textId="77777777" w:rsidTr="005A224F">
        <w:trPr>
          <w:trHeight w:val="233"/>
        </w:trPr>
        <w:tc>
          <w:tcPr>
            <w:tcW w:w="5673" w:type="dxa"/>
            <w:shd w:val="clear" w:color="auto" w:fill="4472C4" w:themeFill="accent1"/>
          </w:tcPr>
          <w:p w14:paraId="6E55F769"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 xml:space="preserve">Other </w:t>
            </w:r>
            <w:r>
              <w:rPr>
                <w:rFonts w:ascii="Arial" w:hAnsi="Arial" w:cs="Arial"/>
                <w:b/>
                <w:color w:val="FFFFFF" w:themeColor="background1"/>
              </w:rPr>
              <w:t>r</w:t>
            </w:r>
            <w:r w:rsidRPr="00AD7830">
              <w:rPr>
                <w:rFonts w:ascii="Arial" w:hAnsi="Arial" w:cs="Arial"/>
                <w:b/>
                <w:color w:val="FFFFFF" w:themeColor="background1"/>
              </w:rPr>
              <w:t>equirements</w:t>
            </w:r>
          </w:p>
        </w:tc>
        <w:tc>
          <w:tcPr>
            <w:tcW w:w="1270" w:type="dxa"/>
            <w:shd w:val="clear" w:color="auto" w:fill="4472C4" w:themeFill="accent1"/>
          </w:tcPr>
          <w:p w14:paraId="73016A75"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Essential</w:t>
            </w:r>
          </w:p>
        </w:tc>
        <w:tc>
          <w:tcPr>
            <w:tcW w:w="1416" w:type="dxa"/>
            <w:shd w:val="clear" w:color="auto" w:fill="4472C4" w:themeFill="accent1"/>
          </w:tcPr>
          <w:p w14:paraId="185DF953" w14:textId="77777777" w:rsidR="00AE7751" w:rsidRPr="00AD7830" w:rsidRDefault="00AE7751" w:rsidP="005A224F">
            <w:pPr>
              <w:spacing w:before="120" w:after="120"/>
              <w:rPr>
                <w:rFonts w:ascii="Arial" w:hAnsi="Arial" w:cs="Arial"/>
                <w:b/>
                <w:color w:val="FFFFFF" w:themeColor="background1"/>
              </w:rPr>
            </w:pPr>
            <w:r w:rsidRPr="00AD7830">
              <w:rPr>
                <w:rFonts w:ascii="Arial" w:hAnsi="Arial" w:cs="Arial"/>
                <w:b/>
                <w:color w:val="FFFFFF" w:themeColor="background1"/>
              </w:rPr>
              <w:t>Desirable</w:t>
            </w:r>
          </w:p>
        </w:tc>
      </w:tr>
      <w:tr w:rsidR="00AE7751" w:rsidRPr="00AD7830" w14:paraId="2245DF85" w14:textId="77777777" w:rsidTr="005A224F">
        <w:trPr>
          <w:trHeight w:val="233"/>
        </w:trPr>
        <w:tc>
          <w:tcPr>
            <w:tcW w:w="5673" w:type="dxa"/>
            <w:shd w:val="clear" w:color="auto" w:fill="auto"/>
          </w:tcPr>
          <w:p w14:paraId="7BD07F38"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Flexibility to work outside of core office hours</w:t>
            </w:r>
          </w:p>
        </w:tc>
        <w:tc>
          <w:tcPr>
            <w:tcW w:w="1270" w:type="dxa"/>
            <w:shd w:val="clear" w:color="auto" w:fill="auto"/>
          </w:tcPr>
          <w:p w14:paraId="08AD93FD"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06130224"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1683A135" w14:textId="77777777" w:rsidTr="005A224F">
        <w:trPr>
          <w:trHeight w:val="224"/>
        </w:trPr>
        <w:tc>
          <w:tcPr>
            <w:tcW w:w="5673" w:type="dxa"/>
            <w:shd w:val="clear" w:color="auto" w:fill="auto"/>
          </w:tcPr>
          <w:p w14:paraId="6D9CACE2"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Disclosure Barring Service (DBS) check</w:t>
            </w:r>
          </w:p>
        </w:tc>
        <w:tc>
          <w:tcPr>
            <w:tcW w:w="1270" w:type="dxa"/>
            <w:shd w:val="clear" w:color="auto" w:fill="auto"/>
          </w:tcPr>
          <w:p w14:paraId="2EA14374"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7BA57B99" w14:textId="77777777" w:rsidR="00AE7751" w:rsidRPr="00AD7830" w:rsidRDefault="00AE7751" w:rsidP="005A224F">
            <w:pPr>
              <w:tabs>
                <w:tab w:val="left" w:pos="1632"/>
              </w:tabs>
              <w:spacing w:before="60" w:after="60"/>
              <w:jc w:val="center"/>
              <w:rPr>
                <w:rFonts w:ascii="Arial" w:hAnsi="Arial" w:cs="Arial"/>
                <w:sz w:val="22"/>
                <w:szCs w:val="22"/>
              </w:rPr>
            </w:pPr>
          </w:p>
        </w:tc>
      </w:tr>
      <w:tr w:rsidR="00AE7751" w:rsidRPr="00AD7830" w14:paraId="5926710C" w14:textId="77777777" w:rsidTr="005A224F">
        <w:trPr>
          <w:trHeight w:val="224"/>
        </w:trPr>
        <w:tc>
          <w:tcPr>
            <w:tcW w:w="5673" w:type="dxa"/>
            <w:shd w:val="clear" w:color="auto" w:fill="auto"/>
          </w:tcPr>
          <w:p w14:paraId="52CC3536" w14:textId="77777777" w:rsidR="00AE7751" w:rsidRPr="00AD7830" w:rsidRDefault="00AE7751" w:rsidP="005A224F">
            <w:pPr>
              <w:tabs>
                <w:tab w:val="left" w:pos="1632"/>
              </w:tabs>
              <w:spacing w:before="60" w:after="60"/>
              <w:rPr>
                <w:rFonts w:ascii="Arial" w:hAnsi="Arial" w:cs="Arial"/>
                <w:sz w:val="22"/>
                <w:szCs w:val="22"/>
              </w:rPr>
            </w:pPr>
            <w:bookmarkStart w:id="1" w:name="_Hlk32853720"/>
            <w:r w:rsidRPr="00AD7830">
              <w:rPr>
                <w:rFonts w:ascii="Arial" w:hAnsi="Arial" w:cs="Arial"/>
                <w:sz w:val="22"/>
                <w:szCs w:val="22"/>
              </w:rPr>
              <w:t>Evidence of continuing professional development</w:t>
            </w:r>
          </w:p>
        </w:tc>
        <w:tc>
          <w:tcPr>
            <w:tcW w:w="1270" w:type="dxa"/>
            <w:shd w:val="clear" w:color="auto" w:fill="auto"/>
          </w:tcPr>
          <w:p w14:paraId="7F2232FA"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5E0AA345" w14:textId="77777777" w:rsidR="00AE7751" w:rsidRPr="00AD7830" w:rsidRDefault="00AE7751" w:rsidP="005A224F">
            <w:pPr>
              <w:tabs>
                <w:tab w:val="left" w:pos="1632"/>
              </w:tabs>
              <w:spacing w:before="60" w:after="60"/>
              <w:jc w:val="center"/>
              <w:rPr>
                <w:rFonts w:ascii="Arial" w:hAnsi="Arial" w:cs="Arial"/>
                <w:sz w:val="22"/>
                <w:szCs w:val="22"/>
              </w:rPr>
            </w:pPr>
          </w:p>
        </w:tc>
      </w:tr>
      <w:bookmarkEnd w:id="1"/>
      <w:tr w:rsidR="00AE7751" w:rsidRPr="00AD7830" w14:paraId="36241E1F" w14:textId="77777777" w:rsidTr="005A224F">
        <w:trPr>
          <w:trHeight w:val="224"/>
        </w:trPr>
        <w:tc>
          <w:tcPr>
            <w:tcW w:w="5673" w:type="dxa"/>
            <w:shd w:val="clear" w:color="auto" w:fill="auto"/>
          </w:tcPr>
          <w:p w14:paraId="32CBB12D" w14:textId="77777777" w:rsidR="00AE7751" w:rsidRPr="00AD7830" w:rsidRDefault="00AE7751" w:rsidP="005A224F">
            <w:pPr>
              <w:tabs>
                <w:tab w:val="left" w:pos="1632"/>
              </w:tabs>
              <w:spacing w:before="60" w:after="60"/>
              <w:rPr>
                <w:rFonts w:ascii="Arial" w:hAnsi="Arial" w:cs="Arial"/>
                <w:sz w:val="22"/>
                <w:szCs w:val="22"/>
              </w:rPr>
            </w:pPr>
            <w:r w:rsidRPr="00AD7830">
              <w:rPr>
                <w:rFonts w:ascii="Arial" w:hAnsi="Arial" w:cs="Arial"/>
                <w:sz w:val="22"/>
                <w:szCs w:val="22"/>
              </w:rPr>
              <w:t>Access to own transport and ability to travel across the locality on a regular basis, including to visit people in their own home</w:t>
            </w:r>
          </w:p>
        </w:tc>
        <w:tc>
          <w:tcPr>
            <w:tcW w:w="1270" w:type="dxa"/>
            <w:shd w:val="clear" w:color="auto" w:fill="auto"/>
          </w:tcPr>
          <w:p w14:paraId="4B58E0B1" w14:textId="77777777" w:rsidR="00AE7751" w:rsidRPr="00AD7830" w:rsidRDefault="00AE7751" w:rsidP="005A224F">
            <w:pPr>
              <w:tabs>
                <w:tab w:val="left" w:pos="1632"/>
              </w:tabs>
              <w:spacing w:before="60" w:after="60"/>
              <w:jc w:val="center"/>
              <w:rPr>
                <w:rFonts w:ascii="Arial" w:hAnsi="Arial" w:cs="Arial"/>
                <w:sz w:val="22"/>
                <w:szCs w:val="22"/>
              </w:rPr>
            </w:pPr>
            <w:r w:rsidRPr="00AD7830">
              <w:rPr>
                <w:rFonts w:ascii="Arial" w:hAnsi="Arial" w:cs="Arial"/>
                <w:sz w:val="22"/>
                <w:szCs w:val="22"/>
              </w:rPr>
              <w:sym w:font="Wingdings" w:char="F0FC"/>
            </w:r>
          </w:p>
        </w:tc>
        <w:tc>
          <w:tcPr>
            <w:tcW w:w="1416" w:type="dxa"/>
            <w:shd w:val="clear" w:color="auto" w:fill="auto"/>
          </w:tcPr>
          <w:p w14:paraId="2BB0BBDF" w14:textId="77777777" w:rsidR="00AE7751" w:rsidRPr="00AD7830" w:rsidRDefault="00AE7751" w:rsidP="005A224F">
            <w:pPr>
              <w:tabs>
                <w:tab w:val="left" w:pos="1632"/>
              </w:tabs>
              <w:spacing w:before="60" w:after="60"/>
              <w:jc w:val="center"/>
              <w:rPr>
                <w:rFonts w:ascii="Arial" w:hAnsi="Arial" w:cs="Arial"/>
                <w:sz w:val="22"/>
                <w:szCs w:val="22"/>
              </w:rPr>
            </w:pPr>
          </w:p>
        </w:tc>
      </w:tr>
    </w:tbl>
    <w:p w14:paraId="0ED57F62" w14:textId="77777777" w:rsidR="00255728" w:rsidRDefault="00255728"/>
    <w:sectPr w:rsidR="0025572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D59C" w14:textId="77777777" w:rsidR="00AE7751" w:rsidRDefault="00AE7751" w:rsidP="00AE7751">
      <w:r>
        <w:separator/>
      </w:r>
    </w:p>
  </w:endnote>
  <w:endnote w:type="continuationSeparator" w:id="0">
    <w:p w14:paraId="5F41BB09" w14:textId="77777777" w:rsidR="00AE7751" w:rsidRDefault="00AE7751" w:rsidP="00AE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132F" w14:textId="77777777" w:rsidR="00AE7751" w:rsidRDefault="00AE7751" w:rsidP="00AE7751">
      <w:r>
        <w:separator/>
      </w:r>
    </w:p>
  </w:footnote>
  <w:footnote w:type="continuationSeparator" w:id="0">
    <w:p w14:paraId="4ECB1EB6" w14:textId="77777777" w:rsidR="00AE7751" w:rsidRDefault="00AE7751" w:rsidP="00AE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A2A" w14:textId="20280373" w:rsidR="00AE7751" w:rsidRPr="00AE7751" w:rsidRDefault="00AE7751" w:rsidP="00AE7751">
    <w:pPr>
      <w:pStyle w:val="Header"/>
      <w:jc w:val="right"/>
    </w:pPr>
    <w:r>
      <w:rPr>
        <w:rFonts w:ascii="Arial" w:hAnsi="Arial" w:cs="Arial"/>
        <w:noProof/>
      </w:rPr>
      <w:drawing>
        <wp:inline distT="0" distB="0" distL="0" distR="0" wp14:anchorId="3A1909ED" wp14:editId="6D9E96F2">
          <wp:extent cx="3837542" cy="943779"/>
          <wp:effectExtent l="0" t="0" r="0" b="8890"/>
          <wp:docPr id="1" name="Picture 1" descr="C:\Users\Gillian.Smith.GPN\Desktop\clspc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Smith.GPN\Desktop\clspc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840" cy="9448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EA2"/>
    <w:multiLevelType w:val="hybridMultilevel"/>
    <w:tmpl w:val="890C2148"/>
    <w:lvl w:ilvl="0" w:tplc="08090019">
      <w:start w:val="1"/>
      <w:numFmt w:val="lowerLetter"/>
      <w:lvlText w:val="%1."/>
      <w:lvlJc w:val="left"/>
      <w:pPr>
        <w:ind w:left="720" w:hanging="360"/>
      </w:pPr>
      <w:rPr>
        <w:rFonts w:hint="default"/>
      </w:rPr>
    </w:lvl>
    <w:lvl w:ilvl="1" w:tplc="08090001">
      <w:start w:val="1"/>
      <w:numFmt w:val="bullet"/>
      <w:lvlText w:val=""/>
      <w:lvlJc w:val="left"/>
      <w:pPr>
        <w:ind w:left="1353"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730E4"/>
    <w:multiLevelType w:val="hybridMultilevel"/>
    <w:tmpl w:val="CB5E8A8C"/>
    <w:lvl w:ilvl="0" w:tplc="AFC2346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2287C"/>
    <w:multiLevelType w:val="hybridMultilevel"/>
    <w:tmpl w:val="95F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D3D37"/>
    <w:multiLevelType w:val="hybridMultilevel"/>
    <w:tmpl w:val="535E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83393"/>
    <w:multiLevelType w:val="hybridMultilevel"/>
    <w:tmpl w:val="91A6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91873"/>
    <w:multiLevelType w:val="hybridMultilevel"/>
    <w:tmpl w:val="910052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1179499">
    <w:abstractNumId w:val="5"/>
  </w:num>
  <w:num w:numId="2" w16cid:durableId="1704868554">
    <w:abstractNumId w:val="6"/>
  </w:num>
  <w:num w:numId="3" w16cid:durableId="658971197">
    <w:abstractNumId w:val="0"/>
  </w:num>
  <w:num w:numId="4" w16cid:durableId="1176918556">
    <w:abstractNumId w:val="1"/>
  </w:num>
  <w:num w:numId="5" w16cid:durableId="1006595900">
    <w:abstractNumId w:val="2"/>
  </w:num>
  <w:num w:numId="6" w16cid:durableId="127355517">
    <w:abstractNumId w:val="4"/>
  </w:num>
  <w:num w:numId="7" w16cid:durableId="17004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1"/>
    <w:rsid w:val="00255728"/>
    <w:rsid w:val="00AE7751"/>
    <w:rsid w:val="00C23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1E86"/>
  <w15:chartTrackingRefBased/>
  <w15:docId w15:val="{9C8A14C8-D5C9-4B7A-889C-127D435B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51"/>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51"/>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E7751"/>
    <w:rPr>
      <w:color w:val="0563C1" w:themeColor="hyperlink"/>
      <w:u w:val="single"/>
    </w:rPr>
  </w:style>
  <w:style w:type="table" w:styleId="TableGrid">
    <w:name w:val="Table Grid"/>
    <w:basedOn w:val="TableNormal"/>
    <w:uiPriority w:val="39"/>
    <w:rsid w:val="00AE7751"/>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751"/>
    <w:pPr>
      <w:tabs>
        <w:tab w:val="center" w:pos="4513"/>
        <w:tab w:val="right" w:pos="9026"/>
      </w:tabs>
    </w:pPr>
  </w:style>
  <w:style w:type="character" w:customStyle="1" w:styleId="HeaderChar">
    <w:name w:val="Header Char"/>
    <w:basedOn w:val="DefaultParagraphFont"/>
    <w:link w:val="Header"/>
    <w:uiPriority w:val="99"/>
    <w:rsid w:val="00AE7751"/>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AE7751"/>
    <w:pPr>
      <w:tabs>
        <w:tab w:val="center" w:pos="4513"/>
        <w:tab w:val="right" w:pos="9026"/>
      </w:tabs>
    </w:pPr>
  </w:style>
  <w:style w:type="character" w:customStyle="1" w:styleId="FooterChar">
    <w:name w:val="Footer Char"/>
    <w:basedOn w:val="DefaultParagraphFont"/>
    <w:link w:val="Footer"/>
    <w:uiPriority w:val="99"/>
    <w:rsid w:val="00AE7751"/>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legislation/hswa.htm" TargetMode="External"/><Relationship Id="rId13" Type="http://schemas.openxmlformats.org/officeDocument/2006/relationships/hyperlink" Target="https://www.cppe.ac.uk/wizard/files/general-practice/clinical-pharmacists-in-general-practice-education-brochur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about/equality/workforce-eq-inc/" TargetMode="External"/><Relationship Id="rId12" Type="http://schemas.openxmlformats.org/officeDocument/2006/relationships/hyperlink" Target="https://www.legislation.gov.uk/ukpga/2020/7/contents/enac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1999/1877/contents/made" TargetMode="External"/><Relationship Id="rId5" Type="http://schemas.openxmlformats.org/officeDocument/2006/relationships/footnotes" Target="footnotes.xml"/><Relationship Id="rId15" Type="http://schemas.openxmlformats.org/officeDocument/2006/relationships/hyperlink" Target="https://www.england.nhs.uk/wp-content/uploads/2023/03/PRN00157-ncdes-updated-contract-specification-23-24-pcn-requirements-and-entitlements-updated.pdf" TargetMode="External"/><Relationship Id="rId10" Type="http://schemas.openxmlformats.org/officeDocument/2006/relationships/hyperlink" Target="https://www.legislation.gov.uk/ukpga/1995/25/contents" TargetMode="External"/><Relationship Id="rId4" Type="http://schemas.openxmlformats.org/officeDocument/2006/relationships/webSettings" Target="webSettings.xml"/><Relationship Id="rId9" Type="http://schemas.openxmlformats.org/officeDocument/2006/relationships/hyperlink" Target="https://www.legislation.gov.uk/ukpga/1990/43/contents" TargetMode="External"/><Relationship Id="rId14" Type="http://schemas.openxmlformats.org/officeDocument/2006/relationships/hyperlink" Target="https://www.cppe.ac.uk/career/clinical-pharmacists-in-general-practice-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2460</Words>
  <Characters>14027</Characters>
  <Application>Microsoft Office Word</Application>
  <DocSecurity>4</DocSecurity>
  <Lines>116</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Davidson</dc:creator>
  <cp:keywords/>
  <dc:description/>
  <cp:lastModifiedBy>KING, Helen (GREAT LUMLEY SURGERY)</cp:lastModifiedBy>
  <cp:revision>2</cp:revision>
  <dcterms:created xsi:type="dcterms:W3CDTF">2024-04-16T10:09:00Z</dcterms:created>
  <dcterms:modified xsi:type="dcterms:W3CDTF">2024-04-16T10:09:00Z</dcterms:modified>
</cp:coreProperties>
</file>